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2D2" w:rsidRDefault="002F12D2"/>
    <w:p w:rsidR="00ED7AF7" w:rsidRDefault="00ED7AF7" w:rsidP="00ED7AF7">
      <w:pPr>
        <w:jc w:val="center"/>
        <w:rPr>
          <w:sz w:val="36"/>
          <w:szCs w:val="36"/>
          <w:lang w:val="bg-BG"/>
        </w:rPr>
      </w:pPr>
    </w:p>
    <w:p w:rsidR="00ED7AF7" w:rsidRDefault="00ED7AF7" w:rsidP="00ED7AF7">
      <w:pPr>
        <w:jc w:val="center"/>
        <w:rPr>
          <w:sz w:val="36"/>
          <w:szCs w:val="36"/>
          <w:lang w:val="bg-BG"/>
        </w:rPr>
      </w:pPr>
    </w:p>
    <w:p w:rsidR="00ED7AF7" w:rsidRDefault="00ED7AF7" w:rsidP="00ED7AF7">
      <w:pPr>
        <w:jc w:val="center"/>
        <w:rPr>
          <w:sz w:val="36"/>
          <w:szCs w:val="36"/>
          <w:lang w:val="bg-BG"/>
        </w:rPr>
      </w:pPr>
    </w:p>
    <w:p w:rsidR="00A56C9E" w:rsidRPr="00A56C9E" w:rsidRDefault="00AA0325" w:rsidP="00AA0325">
      <w:pPr>
        <w:shd w:val="clear" w:color="auto" w:fill="D9D9D9" w:themeFill="background1" w:themeFillShade="D9"/>
        <w:jc w:val="center"/>
        <w:rPr>
          <w:sz w:val="44"/>
          <w:szCs w:val="44"/>
        </w:rPr>
      </w:pPr>
      <w:r>
        <w:rPr>
          <w:sz w:val="44"/>
          <w:szCs w:val="44"/>
          <w:lang w:val="bg-BG"/>
        </w:rPr>
        <w:t>Модел за</w:t>
      </w:r>
      <w:r w:rsidR="00ED7AF7" w:rsidRPr="00ED7AF7">
        <w:rPr>
          <w:sz w:val="44"/>
          <w:szCs w:val="44"/>
        </w:rPr>
        <w:t xml:space="preserve"> </w:t>
      </w:r>
      <w:r w:rsidR="00ED7AF7" w:rsidRPr="00ED7AF7">
        <w:rPr>
          <w:sz w:val="44"/>
          <w:szCs w:val="44"/>
          <w:lang w:val="bg-BG"/>
        </w:rPr>
        <w:t xml:space="preserve">активно </w:t>
      </w:r>
      <w:r>
        <w:rPr>
          <w:sz w:val="44"/>
          <w:szCs w:val="44"/>
          <w:lang w:val="bg-BG"/>
        </w:rPr>
        <w:t>гражданско участие</w:t>
      </w:r>
      <w:r w:rsidR="00ED7AF7" w:rsidRPr="00ED7AF7">
        <w:rPr>
          <w:sz w:val="44"/>
          <w:szCs w:val="44"/>
        </w:rPr>
        <w:t xml:space="preserve"> </w:t>
      </w:r>
      <w:r w:rsidR="00ED7AF7" w:rsidRPr="00ED7AF7">
        <w:rPr>
          <w:sz w:val="44"/>
          <w:szCs w:val="44"/>
          <w:lang w:val="bg-BG"/>
        </w:rPr>
        <w:t>във формулирането, мониторинг</w:t>
      </w:r>
      <w:r w:rsidR="00ED7AF7">
        <w:rPr>
          <w:sz w:val="44"/>
          <w:szCs w:val="44"/>
          <w:lang w:val="bg-BG"/>
        </w:rPr>
        <w:t>а</w:t>
      </w:r>
      <w:r w:rsidR="00ED7AF7" w:rsidRPr="00ED7AF7">
        <w:rPr>
          <w:sz w:val="44"/>
          <w:szCs w:val="44"/>
          <w:lang w:val="bg-BG"/>
        </w:rPr>
        <w:t xml:space="preserve"> и управлението на местната </w:t>
      </w:r>
      <w:r>
        <w:rPr>
          <w:sz w:val="44"/>
          <w:szCs w:val="44"/>
          <w:lang w:val="bg-BG"/>
        </w:rPr>
        <w:t>политика за развитите на спрота</w:t>
      </w:r>
      <w:r w:rsidR="00ED7AF7" w:rsidRPr="00ED7AF7">
        <w:rPr>
          <w:sz w:val="44"/>
          <w:szCs w:val="44"/>
        </w:rPr>
        <w:t xml:space="preserve"> </w:t>
      </w:r>
      <w:r w:rsidR="00ED7AF7" w:rsidRPr="00ED7AF7">
        <w:rPr>
          <w:sz w:val="44"/>
          <w:szCs w:val="44"/>
          <w:lang w:val="bg-BG"/>
        </w:rPr>
        <w:t xml:space="preserve">на територията на </w:t>
      </w:r>
      <w:r>
        <w:rPr>
          <w:sz w:val="44"/>
          <w:szCs w:val="44"/>
          <w:lang w:val="bg-BG"/>
        </w:rPr>
        <w:t>общините Видин, Враца и Монтана с изведени конкретни препоръки, въз основа на резултатите от анализите и инструментариума за оценяване</w:t>
      </w:r>
    </w:p>
    <w:p w:rsidR="00A56C9E" w:rsidRDefault="00A56C9E" w:rsidP="00A56C9E">
      <w:pPr>
        <w:rPr>
          <w:sz w:val="44"/>
          <w:szCs w:val="44"/>
        </w:rPr>
      </w:pPr>
    </w:p>
    <w:p w:rsidR="005F1857" w:rsidRDefault="005F1857" w:rsidP="00A56C9E">
      <w:pPr>
        <w:rPr>
          <w:sz w:val="44"/>
          <w:szCs w:val="44"/>
        </w:rPr>
      </w:pPr>
    </w:p>
    <w:p w:rsidR="005F1857" w:rsidRPr="005F1857" w:rsidRDefault="005F1857" w:rsidP="005F1857">
      <w:pPr>
        <w:jc w:val="center"/>
        <w:rPr>
          <w:sz w:val="28"/>
          <w:szCs w:val="28"/>
          <w:lang w:val="bg-BG"/>
        </w:rPr>
      </w:pPr>
      <w:r w:rsidRPr="005F1857">
        <w:rPr>
          <w:sz w:val="28"/>
          <w:szCs w:val="28"/>
          <w:lang w:val="bg-BG"/>
        </w:rPr>
        <w:t>Юни 2023 година</w:t>
      </w:r>
    </w:p>
    <w:p w:rsidR="00ED7AF7" w:rsidRDefault="00A56C9E" w:rsidP="00A56C9E">
      <w:pPr>
        <w:tabs>
          <w:tab w:val="left" w:pos="7500"/>
        </w:tabs>
        <w:rPr>
          <w:sz w:val="44"/>
          <w:szCs w:val="44"/>
        </w:rPr>
      </w:pPr>
      <w:r>
        <w:rPr>
          <w:sz w:val="44"/>
          <w:szCs w:val="44"/>
        </w:rPr>
        <w:tab/>
      </w:r>
    </w:p>
    <w:p w:rsidR="00A56C9E" w:rsidRDefault="00A56C9E" w:rsidP="00A56C9E">
      <w:pPr>
        <w:tabs>
          <w:tab w:val="left" w:pos="7500"/>
        </w:tabs>
        <w:rPr>
          <w:sz w:val="44"/>
          <w:szCs w:val="44"/>
        </w:rPr>
      </w:pPr>
    </w:p>
    <w:p w:rsidR="00F86A7E" w:rsidRDefault="00F86A7E" w:rsidP="00A56C9E">
      <w:pPr>
        <w:tabs>
          <w:tab w:val="left" w:pos="7500"/>
        </w:tabs>
        <w:rPr>
          <w:sz w:val="44"/>
          <w:szCs w:val="44"/>
        </w:rPr>
      </w:pPr>
    </w:p>
    <w:p w:rsidR="00AA0325" w:rsidRDefault="00AA0325" w:rsidP="00A56C9E">
      <w:pPr>
        <w:tabs>
          <w:tab w:val="left" w:pos="7500"/>
        </w:tabs>
        <w:rPr>
          <w:sz w:val="44"/>
          <w:szCs w:val="44"/>
        </w:rPr>
      </w:pPr>
    </w:p>
    <w:p w:rsidR="00A56C9E" w:rsidRPr="00A56C9E" w:rsidRDefault="00A56C9E" w:rsidP="00A56C9E">
      <w:pPr>
        <w:shd w:val="clear" w:color="auto" w:fill="2E74B5" w:themeFill="accent1" w:themeFillShade="BF"/>
        <w:tabs>
          <w:tab w:val="left" w:pos="7500"/>
        </w:tabs>
        <w:jc w:val="center"/>
        <w:rPr>
          <w:sz w:val="52"/>
          <w:szCs w:val="52"/>
        </w:rPr>
      </w:pPr>
      <w:r w:rsidRPr="00A56C9E">
        <w:rPr>
          <w:sz w:val="52"/>
          <w:szCs w:val="52"/>
        </w:rPr>
        <w:t>СЪДЪРЖАНИЕ</w:t>
      </w:r>
    </w:p>
    <w:p w:rsidR="00A56C9E" w:rsidRPr="008B6806" w:rsidRDefault="00DD18F8" w:rsidP="00A56C9E">
      <w:pPr>
        <w:tabs>
          <w:tab w:val="left" w:pos="7500"/>
        </w:tabs>
        <w:rPr>
          <w:sz w:val="28"/>
          <w:szCs w:val="28"/>
          <w:lang w:val="bg-BG"/>
        </w:rPr>
      </w:pPr>
      <w:r>
        <w:rPr>
          <w:sz w:val="28"/>
          <w:szCs w:val="28"/>
        </w:rPr>
        <w:t>I.</w:t>
      </w:r>
      <w:r w:rsidR="00A56C9E" w:rsidRPr="00DE0E19">
        <w:rPr>
          <w:sz w:val="28"/>
          <w:szCs w:val="28"/>
          <w:lang w:val="bg-BG"/>
        </w:rPr>
        <w:t xml:space="preserve"> </w:t>
      </w:r>
      <w:r>
        <w:rPr>
          <w:sz w:val="28"/>
          <w:szCs w:val="28"/>
          <w:lang w:val="bg-BG"/>
        </w:rPr>
        <w:t xml:space="preserve">Въведение </w:t>
      </w:r>
      <w:r w:rsidR="00A56C9E" w:rsidRPr="00DE0E19">
        <w:rPr>
          <w:sz w:val="28"/>
          <w:szCs w:val="28"/>
          <w:lang w:val="bg-BG"/>
        </w:rPr>
        <w:t xml:space="preserve">  </w:t>
      </w:r>
      <w:r w:rsidR="00A56C9E" w:rsidRPr="00DE0E19">
        <w:rPr>
          <w:sz w:val="28"/>
          <w:szCs w:val="28"/>
        </w:rPr>
        <w:t>.....................</w:t>
      </w:r>
      <w:r w:rsidR="00DE0E19">
        <w:rPr>
          <w:sz w:val="28"/>
          <w:szCs w:val="28"/>
          <w:lang w:val="bg-BG"/>
        </w:rPr>
        <w:t>..........................................</w:t>
      </w:r>
      <w:r w:rsidR="00A56C9E" w:rsidRPr="00DE0E19">
        <w:rPr>
          <w:sz w:val="28"/>
          <w:szCs w:val="28"/>
        </w:rPr>
        <w:t xml:space="preserve">................................... </w:t>
      </w:r>
      <w:r w:rsidR="008B6806">
        <w:rPr>
          <w:sz w:val="28"/>
          <w:szCs w:val="28"/>
          <w:lang w:val="bg-BG"/>
        </w:rPr>
        <w:t>3</w:t>
      </w:r>
    </w:p>
    <w:p w:rsidR="00A56C9E" w:rsidRPr="00C80BB4" w:rsidRDefault="00A56C9E" w:rsidP="00A56C9E">
      <w:pPr>
        <w:tabs>
          <w:tab w:val="left" w:pos="7500"/>
        </w:tabs>
        <w:rPr>
          <w:sz w:val="28"/>
          <w:szCs w:val="28"/>
          <w:lang w:val="bg-BG"/>
        </w:rPr>
      </w:pPr>
      <w:r w:rsidRPr="00DE0E19">
        <w:rPr>
          <w:sz w:val="28"/>
          <w:szCs w:val="28"/>
        </w:rPr>
        <w:t xml:space="preserve">1. </w:t>
      </w:r>
      <w:r w:rsidR="00DD18F8">
        <w:rPr>
          <w:sz w:val="28"/>
          <w:szCs w:val="28"/>
          <w:lang w:val="bg-BG"/>
        </w:rPr>
        <w:t xml:space="preserve">Обща информация </w:t>
      </w:r>
      <w:r w:rsidRPr="00DE0E19">
        <w:rPr>
          <w:sz w:val="28"/>
          <w:szCs w:val="28"/>
          <w:lang w:val="bg-BG"/>
        </w:rPr>
        <w:t>.............</w:t>
      </w:r>
      <w:r w:rsidRPr="00DE0E19">
        <w:rPr>
          <w:sz w:val="28"/>
          <w:szCs w:val="28"/>
        </w:rPr>
        <w:t>.............................</w:t>
      </w:r>
      <w:r w:rsidR="00DE0E19">
        <w:rPr>
          <w:sz w:val="28"/>
          <w:szCs w:val="28"/>
          <w:lang w:val="bg-BG"/>
        </w:rPr>
        <w:t>..........................................</w:t>
      </w:r>
      <w:r w:rsidRPr="00DE0E19">
        <w:rPr>
          <w:sz w:val="28"/>
          <w:szCs w:val="28"/>
        </w:rPr>
        <w:t xml:space="preserve">. </w:t>
      </w:r>
      <w:r w:rsidR="00C80BB4">
        <w:rPr>
          <w:sz w:val="28"/>
          <w:szCs w:val="28"/>
          <w:lang w:val="bg-BG"/>
        </w:rPr>
        <w:t>3</w:t>
      </w:r>
    </w:p>
    <w:p w:rsidR="00A56C9E" w:rsidRPr="00C80BB4" w:rsidRDefault="00A56C9E" w:rsidP="00A56C9E">
      <w:pPr>
        <w:tabs>
          <w:tab w:val="left" w:pos="7500"/>
        </w:tabs>
        <w:rPr>
          <w:sz w:val="28"/>
          <w:szCs w:val="28"/>
          <w:lang w:val="bg-BG"/>
        </w:rPr>
      </w:pPr>
      <w:r w:rsidRPr="00DE0E19">
        <w:rPr>
          <w:sz w:val="28"/>
          <w:szCs w:val="28"/>
        </w:rPr>
        <w:t xml:space="preserve">2. </w:t>
      </w:r>
      <w:r w:rsidR="00DD18F8">
        <w:rPr>
          <w:sz w:val="28"/>
          <w:szCs w:val="28"/>
          <w:lang w:val="bg-BG"/>
        </w:rPr>
        <w:t>Цели на анализа и моделите за подобряване на гражданското участие</w:t>
      </w:r>
      <w:r w:rsidRPr="00DE0E19">
        <w:rPr>
          <w:sz w:val="28"/>
          <w:szCs w:val="28"/>
        </w:rPr>
        <w:t>........................</w:t>
      </w:r>
      <w:r w:rsidR="00DE0E19">
        <w:rPr>
          <w:sz w:val="28"/>
          <w:szCs w:val="28"/>
          <w:lang w:val="bg-BG"/>
        </w:rPr>
        <w:t>.....................................................................................</w:t>
      </w:r>
      <w:r w:rsidRPr="00DE0E19">
        <w:rPr>
          <w:sz w:val="28"/>
          <w:szCs w:val="28"/>
        </w:rPr>
        <w:t xml:space="preserve">. </w:t>
      </w:r>
      <w:r w:rsidR="00C80BB4">
        <w:rPr>
          <w:sz w:val="28"/>
          <w:szCs w:val="28"/>
          <w:lang w:val="bg-BG"/>
        </w:rPr>
        <w:t>5</w:t>
      </w:r>
    </w:p>
    <w:p w:rsidR="00A56C9E" w:rsidRPr="00BC4885" w:rsidRDefault="00DD18F8" w:rsidP="00A56C9E">
      <w:pPr>
        <w:tabs>
          <w:tab w:val="left" w:pos="7500"/>
        </w:tabs>
        <w:rPr>
          <w:sz w:val="28"/>
          <w:szCs w:val="28"/>
          <w:lang w:val="bg-BG"/>
        </w:rPr>
      </w:pPr>
      <w:r>
        <w:rPr>
          <w:sz w:val="28"/>
          <w:szCs w:val="28"/>
        </w:rPr>
        <w:t xml:space="preserve">3. </w:t>
      </w:r>
      <w:r>
        <w:rPr>
          <w:sz w:val="28"/>
          <w:szCs w:val="28"/>
          <w:lang w:val="bg-BG"/>
        </w:rPr>
        <w:t>Подходи и методи при извър</w:t>
      </w:r>
      <w:r w:rsidR="00BC4885">
        <w:rPr>
          <w:sz w:val="28"/>
          <w:szCs w:val="28"/>
          <w:lang w:val="bg-BG"/>
        </w:rPr>
        <w:t>ш</w:t>
      </w:r>
      <w:r>
        <w:rPr>
          <w:sz w:val="28"/>
          <w:szCs w:val="28"/>
          <w:lang w:val="bg-BG"/>
        </w:rPr>
        <w:t>ване на анализа и определянето на модел за гражданско участие.</w:t>
      </w:r>
      <w:r w:rsidR="00A56C9E" w:rsidRPr="00DE0E19">
        <w:rPr>
          <w:sz w:val="28"/>
          <w:szCs w:val="28"/>
        </w:rPr>
        <w:t>..........</w:t>
      </w:r>
      <w:r w:rsidR="00E10A46">
        <w:rPr>
          <w:sz w:val="28"/>
          <w:szCs w:val="28"/>
          <w:lang w:val="bg-BG"/>
        </w:rPr>
        <w:t>.....................</w:t>
      </w:r>
      <w:r w:rsidR="00A56C9E" w:rsidRPr="00DE0E19">
        <w:rPr>
          <w:sz w:val="28"/>
          <w:szCs w:val="28"/>
        </w:rPr>
        <w:t>.....</w:t>
      </w:r>
      <w:r w:rsidR="00A56C9E" w:rsidRPr="00DE0E19">
        <w:rPr>
          <w:sz w:val="28"/>
          <w:szCs w:val="28"/>
          <w:lang w:val="bg-BG"/>
        </w:rPr>
        <w:t>......</w:t>
      </w:r>
      <w:r w:rsidR="00A56C9E" w:rsidRPr="00DE0E19">
        <w:rPr>
          <w:sz w:val="28"/>
          <w:szCs w:val="28"/>
        </w:rPr>
        <w:t>................</w:t>
      </w:r>
      <w:r w:rsidR="00E10A46">
        <w:rPr>
          <w:sz w:val="28"/>
          <w:szCs w:val="28"/>
          <w:lang w:val="bg-BG"/>
        </w:rPr>
        <w:t>.</w:t>
      </w:r>
      <w:r w:rsidR="00A56C9E" w:rsidRPr="00DE0E19">
        <w:rPr>
          <w:sz w:val="28"/>
          <w:szCs w:val="28"/>
        </w:rPr>
        <w:t>............................. 6</w:t>
      </w:r>
    </w:p>
    <w:p w:rsidR="00A56C9E" w:rsidRDefault="001C62C7" w:rsidP="00A56C9E">
      <w:pPr>
        <w:tabs>
          <w:tab w:val="left" w:pos="7500"/>
        </w:tabs>
        <w:rPr>
          <w:sz w:val="28"/>
          <w:szCs w:val="28"/>
          <w:lang w:val="bg-BG"/>
        </w:rPr>
      </w:pPr>
      <w:r w:rsidRPr="001C62C7">
        <w:rPr>
          <w:sz w:val="28"/>
          <w:szCs w:val="28"/>
        </w:rPr>
        <w:t>II.</w:t>
      </w:r>
      <w:r>
        <w:rPr>
          <w:sz w:val="28"/>
          <w:szCs w:val="28"/>
          <w:lang w:val="bg-BG"/>
        </w:rPr>
        <w:t xml:space="preserve"> </w:t>
      </w:r>
      <w:r w:rsidRPr="001C62C7">
        <w:rPr>
          <w:sz w:val="28"/>
          <w:szCs w:val="28"/>
        </w:rPr>
        <w:t>М</w:t>
      </w:r>
      <w:r>
        <w:rPr>
          <w:sz w:val="28"/>
          <w:szCs w:val="28"/>
          <w:lang w:val="bg-BG"/>
        </w:rPr>
        <w:t>одел за подобряване на гражданското участие в процесите на формулиране, изпълнение и мониторинг на сп</w:t>
      </w:r>
      <w:r w:rsidR="00710737">
        <w:rPr>
          <w:sz w:val="28"/>
          <w:szCs w:val="28"/>
          <w:lang w:val="bg-BG"/>
        </w:rPr>
        <w:t>ортната политика.............. 7</w:t>
      </w:r>
    </w:p>
    <w:p w:rsidR="00710737" w:rsidRPr="00710737" w:rsidRDefault="00710737" w:rsidP="00710737">
      <w:pPr>
        <w:rPr>
          <w:sz w:val="28"/>
          <w:szCs w:val="28"/>
          <w:lang w:val="bg-BG"/>
        </w:rPr>
      </w:pPr>
      <w:r>
        <w:rPr>
          <w:sz w:val="28"/>
          <w:szCs w:val="28"/>
          <w:lang w:val="bg-BG"/>
        </w:rPr>
        <w:t>1.</w:t>
      </w:r>
      <w:r w:rsidRPr="00710737">
        <w:rPr>
          <w:sz w:val="28"/>
          <w:szCs w:val="28"/>
        </w:rPr>
        <w:t>Проблеми и предизвикателства в местното развитие на спорта в общините Видин, Враца и Монтана</w:t>
      </w:r>
      <w:r>
        <w:rPr>
          <w:sz w:val="28"/>
          <w:szCs w:val="28"/>
          <w:lang w:val="bg-BG"/>
        </w:rPr>
        <w:t xml:space="preserve">.................................................................................. 9 </w:t>
      </w:r>
    </w:p>
    <w:p w:rsidR="00710737" w:rsidRDefault="00710737" w:rsidP="00710737">
      <w:pPr>
        <w:tabs>
          <w:tab w:val="left" w:pos="7500"/>
        </w:tabs>
        <w:rPr>
          <w:sz w:val="28"/>
          <w:szCs w:val="28"/>
          <w:lang w:val="bg-BG"/>
        </w:rPr>
      </w:pPr>
      <w:r>
        <w:rPr>
          <w:sz w:val="28"/>
          <w:szCs w:val="28"/>
        </w:rPr>
        <w:t>2.</w:t>
      </w:r>
      <w:r w:rsidRPr="00710737">
        <w:rPr>
          <w:sz w:val="28"/>
          <w:szCs w:val="28"/>
        </w:rPr>
        <w:t xml:space="preserve"> Разпределение на отговорностите в институциите при решаване на проблемите в спорта</w:t>
      </w:r>
      <w:r>
        <w:rPr>
          <w:sz w:val="28"/>
          <w:szCs w:val="28"/>
          <w:lang w:val="bg-BG"/>
        </w:rPr>
        <w:t xml:space="preserve"> ...................................................................................... 12</w:t>
      </w:r>
    </w:p>
    <w:p w:rsidR="00710737" w:rsidRDefault="00710737" w:rsidP="00710737">
      <w:pPr>
        <w:tabs>
          <w:tab w:val="left" w:pos="7500"/>
        </w:tabs>
        <w:rPr>
          <w:sz w:val="28"/>
          <w:szCs w:val="28"/>
          <w:lang w:val="bg-BG"/>
        </w:rPr>
      </w:pPr>
      <w:r>
        <w:rPr>
          <w:sz w:val="28"/>
          <w:szCs w:val="28"/>
          <w:lang w:val="bg-BG"/>
        </w:rPr>
        <w:t>3.</w:t>
      </w:r>
      <w:r w:rsidRPr="00710737">
        <w:t xml:space="preserve"> </w:t>
      </w:r>
      <w:r w:rsidRPr="00710737">
        <w:rPr>
          <w:sz w:val="28"/>
          <w:szCs w:val="28"/>
          <w:lang w:val="bg-BG"/>
        </w:rPr>
        <w:t>Рамка за разрешаване на идентифицираните основни проблеми</w:t>
      </w:r>
      <w:r>
        <w:rPr>
          <w:sz w:val="28"/>
          <w:szCs w:val="28"/>
          <w:lang w:val="bg-BG"/>
        </w:rPr>
        <w:t>........  2</w:t>
      </w:r>
      <w:r w:rsidR="009B5BE4">
        <w:rPr>
          <w:sz w:val="28"/>
          <w:szCs w:val="28"/>
          <w:lang w:val="bg-BG"/>
        </w:rPr>
        <w:t>5</w:t>
      </w:r>
    </w:p>
    <w:p w:rsidR="0061380F" w:rsidRDefault="00A56C9E" w:rsidP="00A56C9E">
      <w:pPr>
        <w:tabs>
          <w:tab w:val="left" w:pos="7500"/>
        </w:tabs>
        <w:rPr>
          <w:sz w:val="28"/>
          <w:szCs w:val="28"/>
          <w:lang w:val="bg-BG"/>
        </w:rPr>
      </w:pPr>
      <w:r w:rsidRPr="009B5BE4">
        <w:rPr>
          <w:sz w:val="28"/>
          <w:szCs w:val="28"/>
          <w:lang w:val="bg-BG"/>
        </w:rPr>
        <w:t xml:space="preserve"> </w:t>
      </w:r>
      <w:r w:rsidR="009B5BE4" w:rsidRPr="009B5BE4">
        <w:rPr>
          <w:sz w:val="28"/>
          <w:szCs w:val="28"/>
          <w:lang w:val="bg-BG"/>
        </w:rPr>
        <w:t>4. Механизъм на гражданско участие в процеса на формулиране, изпълнение и наблюдение на политиките на спорта в трите общини чрез създаване на нови органи за наблюдение на спортните процеси</w:t>
      </w:r>
      <w:r w:rsidR="009B5BE4">
        <w:rPr>
          <w:sz w:val="28"/>
          <w:szCs w:val="28"/>
          <w:lang w:val="bg-BG"/>
        </w:rPr>
        <w:t xml:space="preserve"> ......................................  28</w:t>
      </w:r>
    </w:p>
    <w:p w:rsidR="00C37E43" w:rsidRDefault="00C37E43" w:rsidP="00C37E43">
      <w:pPr>
        <w:tabs>
          <w:tab w:val="left" w:pos="7500"/>
        </w:tabs>
        <w:rPr>
          <w:sz w:val="28"/>
          <w:szCs w:val="28"/>
          <w:lang w:val="bg-BG"/>
        </w:rPr>
      </w:pPr>
      <w:r>
        <w:rPr>
          <w:sz w:val="28"/>
          <w:szCs w:val="28"/>
        </w:rPr>
        <w:t>III. Приложени</w:t>
      </w:r>
      <w:r>
        <w:rPr>
          <w:sz w:val="28"/>
          <w:szCs w:val="28"/>
          <w:lang w:val="bg-BG"/>
        </w:rPr>
        <w:t>я ..............................................................</w:t>
      </w:r>
      <w:bookmarkStart w:id="0" w:name="_GoBack"/>
      <w:bookmarkEnd w:id="0"/>
      <w:r>
        <w:rPr>
          <w:sz w:val="28"/>
          <w:szCs w:val="28"/>
          <w:lang w:val="bg-BG"/>
        </w:rPr>
        <w:t>....</w:t>
      </w:r>
      <w:r w:rsidR="00F86A7E">
        <w:rPr>
          <w:sz w:val="28"/>
          <w:szCs w:val="28"/>
          <w:lang w:val="bg-BG"/>
        </w:rPr>
        <w:t xml:space="preserve">................................ </w:t>
      </w:r>
      <w:r>
        <w:rPr>
          <w:sz w:val="28"/>
          <w:szCs w:val="28"/>
          <w:lang w:val="bg-BG"/>
        </w:rPr>
        <w:t>42</w:t>
      </w:r>
    </w:p>
    <w:p w:rsidR="009B5BE4" w:rsidRPr="009B5BE4" w:rsidRDefault="009B5BE4" w:rsidP="00A56C9E">
      <w:pPr>
        <w:tabs>
          <w:tab w:val="left" w:pos="7500"/>
        </w:tabs>
        <w:rPr>
          <w:sz w:val="28"/>
          <w:szCs w:val="28"/>
          <w:lang w:val="bg-BG"/>
        </w:rPr>
      </w:pPr>
    </w:p>
    <w:p w:rsidR="0061380F" w:rsidRDefault="0061380F" w:rsidP="00A56C9E">
      <w:pPr>
        <w:tabs>
          <w:tab w:val="left" w:pos="7500"/>
        </w:tabs>
        <w:rPr>
          <w:sz w:val="44"/>
          <w:szCs w:val="44"/>
          <w:lang w:val="bg-BG"/>
        </w:rPr>
      </w:pPr>
    </w:p>
    <w:p w:rsidR="0061380F" w:rsidRPr="0061380F" w:rsidRDefault="0061380F" w:rsidP="00C80BB4">
      <w:pPr>
        <w:pStyle w:val="ListParagraph"/>
        <w:numPr>
          <w:ilvl w:val="0"/>
          <w:numId w:val="1"/>
        </w:numPr>
        <w:shd w:val="clear" w:color="auto" w:fill="F7CAAC" w:themeFill="accent2" w:themeFillTint="66"/>
        <w:tabs>
          <w:tab w:val="left" w:pos="7500"/>
        </w:tabs>
        <w:jc w:val="center"/>
        <w:rPr>
          <w:b/>
          <w:sz w:val="44"/>
          <w:szCs w:val="44"/>
          <w:lang w:val="bg-BG"/>
        </w:rPr>
      </w:pPr>
      <w:r w:rsidRPr="0061380F">
        <w:rPr>
          <w:b/>
          <w:sz w:val="44"/>
          <w:szCs w:val="44"/>
          <w:lang w:val="bg-BG"/>
        </w:rPr>
        <w:lastRenderedPageBreak/>
        <w:t>ВЪВЕДЕНИЕ</w:t>
      </w:r>
    </w:p>
    <w:p w:rsidR="00DA690D" w:rsidRPr="00732E91" w:rsidRDefault="00DA690D" w:rsidP="00DA690D">
      <w:pPr>
        <w:pStyle w:val="ListParagraph"/>
        <w:numPr>
          <w:ilvl w:val="0"/>
          <w:numId w:val="2"/>
        </w:numPr>
        <w:tabs>
          <w:tab w:val="left" w:pos="7500"/>
        </w:tabs>
        <w:rPr>
          <w:b/>
          <w:color w:val="C45911" w:themeColor="accent2" w:themeShade="BF"/>
          <w:sz w:val="28"/>
          <w:szCs w:val="28"/>
          <w:lang w:val="bg-BG"/>
        </w:rPr>
      </w:pPr>
      <w:r w:rsidRPr="00732E91">
        <w:rPr>
          <w:b/>
          <w:color w:val="C45911" w:themeColor="accent2" w:themeShade="BF"/>
          <w:sz w:val="28"/>
          <w:szCs w:val="28"/>
          <w:lang w:val="bg-BG"/>
        </w:rPr>
        <w:t xml:space="preserve">Обща информация  </w:t>
      </w:r>
    </w:p>
    <w:p w:rsidR="0061380F" w:rsidRPr="0061380F" w:rsidRDefault="0061380F" w:rsidP="0061380F">
      <w:pPr>
        <w:tabs>
          <w:tab w:val="left" w:pos="7500"/>
        </w:tabs>
        <w:rPr>
          <w:sz w:val="28"/>
          <w:szCs w:val="28"/>
          <w:lang w:val="bg-BG"/>
        </w:rPr>
      </w:pPr>
      <w:r w:rsidRPr="0061380F">
        <w:rPr>
          <w:sz w:val="28"/>
          <w:szCs w:val="28"/>
          <w:lang w:val="bg-BG"/>
        </w:rPr>
        <w:t>Настоящият документ е разработен в изпълнение на проекта „Модел за активно гражданското участие във формулирането, управлението и мониторинга на местната политика за развитие на спорта на територията на общините Видин, Враца и Монтана“</w:t>
      </w:r>
      <w:r>
        <w:rPr>
          <w:sz w:val="28"/>
          <w:szCs w:val="28"/>
          <w:lang w:val="bg-BG"/>
        </w:rPr>
        <w:t xml:space="preserve">, </w:t>
      </w:r>
      <w:r w:rsidRPr="0061380F">
        <w:rPr>
          <w:sz w:val="28"/>
          <w:szCs w:val="28"/>
          <w:lang w:val="bg-BG"/>
        </w:rPr>
        <w:t>договор № BG05SFOP001-2.025-0022-С01</w:t>
      </w:r>
      <w:r>
        <w:rPr>
          <w:sz w:val="28"/>
          <w:szCs w:val="28"/>
          <w:lang w:val="bg-BG"/>
        </w:rPr>
        <w:t>,</w:t>
      </w:r>
      <w:r w:rsidRPr="0061380F">
        <w:rPr>
          <w:sz w:val="28"/>
          <w:szCs w:val="28"/>
          <w:lang w:val="bg-BG"/>
        </w:rPr>
        <w:t xml:space="preserve"> с финансовата подкрепа на Оперативна програма „Добро управление“, съфинансирана от Европейския съюз, чрез Европейския социален фонд.</w:t>
      </w:r>
    </w:p>
    <w:p w:rsidR="0061380F" w:rsidRDefault="0061380F" w:rsidP="0061380F">
      <w:pPr>
        <w:tabs>
          <w:tab w:val="left" w:pos="7500"/>
        </w:tabs>
        <w:rPr>
          <w:sz w:val="28"/>
          <w:szCs w:val="28"/>
          <w:lang w:val="bg-BG"/>
        </w:rPr>
      </w:pPr>
      <w:r w:rsidRPr="0061380F">
        <w:rPr>
          <w:sz w:val="28"/>
          <w:szCs w:val="28"/>
          <w:lang w:val="bg-BG"/>
        </w:rPr>
        <w:t xml:space="preserve">Договорът е сключен в изпълнение на Дейност 3 от проекта, която включва </w:t>
      </w:r>
      <w:r>
        <w:rPr>
          <w:sz w:val="28"/>
          <w:szCs w:val="28"/>
          <w:lang w:val="bg-BG"/>
        </w:rPr>
        <w:t>и</w:t>
      </w:r>
      <w:r w:rsidRPr="0061380F">
        <w:rPr>
          <w:sz w:val="28"/>
          <w:szCs w:val="28"/>
          <w:lang w:val="bg-BG"/>
        </w:rPr>
        <w:t>зготвяне на модел за гражданското участие в политиката за развитие на спорта в общините Видин, Враца и Монтана с изведени конкретни препоръки, въз основа на резултатите от анализите и инструментариума за оценяване.</w:t>
      </w:r>
    </w:p>
    <w:p w:rsidR="0061380F" w:rsidRPr="0061380F" w:rsidRDefault="0061380F" w:rsidP="003253C3">
      <w:pPr>
        <w:tabs>
          <w:tab w:val="left" w:pos="7500"/>
        </w:tabs>
        <w:rPr>
          <w:sz w:val="28"/>
          <w:szCs w:val="28"/>
          <w:lang w:val="bg-BG"/>
        </w:rPr>
      </w:pPr>
      <w:r w:rsidRPr="0061380F">
        <w:rPr>
          <w:sz w:val="28"/>
          <w:szCs w:val="28"/>
          <w:lang w:val="bg-BG"/>
        </w:rPr>
        <w:t xml:space="preserve">Разработването на </w:t>
      </w:r>
      <w:r>
        <w:rPr>
          <w:sz w:val="28"/>
          <w:szCs w:val="28"/>
          <w:lang w:val="bg-BG"/>
        </w:rPr>
        <w:t xml:space="preserve">модела </w:t>
      </w:r>
      <w:r w:rsidRPr="0061380F">
        <w:rPr>
          <w:sz w:val="28"/>
          <w:szCs w:val="28"/>
          <w:lang w:val="bg-BG"/>
        </w:rPr>
        <w:t xml:space="preserve">се базира на проведеното социологическо проучване в Дейност 1 по проекта и представените резултати от него, на събраните добри и иновативни практики от страната и чужбина в Дейност 2 по проекта и на кабинетни проучвания от страна на изпълнителя върху нормативната уредба и приложението й в страната с акцент върху </w:t>
      </w:r>
      <w:r>
        <w:rPr>
          <w:sz w:val="28"/>
          <w:szCs w:val="28"/>
          <w:lang w:val="bg-BG"/>
        </w:rPr>
        <w:t>Северозападна България, конкретно общините Видин, Враца и Монтана</w:t>
      </w:r>
      <w:r w:rsidRPr="0061380F">
        <w:rPr>
          <w:sz w:val="28"/>
          <w:szCs w:val="28"/>
          <w:lang w:val="bg-BG"/>
        </w:rPr>
        <w:t>. Анализът отчита тенденциите в политическото развитие, както и влиянието на</w:t>
      </w:r>
      <w:r w:rsidRPr="0061380F">
        <w:rPr>
          <w:sz w:val="44"/>
          <w:szCs w:val="44"/>
          <w:lang w:val="bg-BG"/>
        </w:rPr>
        <w:t xml:space="preserve"> </w:t>
      </w:r>
      <w:r w:rsidRPr="0061380F">
        <w:rPr>
          <w:sz w:val="28"/>
          <w:szCs w:val="28"/>
          <w:lang w:val="bg-BG"/>
        </w:rPr>
        <w:t xml:space="preserve">външни фактори, като националната нормативна уредба и членството на страната в ЕС и др., които оказват влияние върху участието на гражданите в регионалната политика. За изготвянето му са взети предвид резултати от проведено проучване на състоянието и механизмите на гражданско участие в провежданата до сега политика за развитие на спорта в общините Видин, Враца и Монтана, проучване на дейността на отговорните звена от администрацията в трите общини и </w:t>
      </w:r>
      <w:r>
        <w:rPr>
          <w:sz w:val="28"/>
          <w:szCs w:val="28"/>
          <w:lang w:val="bg-BG"/>
        </w:rPr>
        <w:t xml:space="preserve">възможностите за </w:t>
      </w:r>
      <w:r w:rsidRPr="0061380F">
        <w:rPr>
          <w:sz w:val="28"/>
          <w:szCs w:val="28"/>
          <w:lang w:val="bg-BG"/>
        </w:rPr>
        <w:t xml:space="preserve">създаването на Съвети </w:t>
      </w:r>
      <w:r w:rsidRPr="0061380F">
        <w:rPr>
          <w:sz w:val="28"/>
          <w:szCs w:val="28"/>
          <w:lang w:val="bg-BG"/>
        </w:rPr>
        <w:lastRenderedPageBreak/>
        <w:t xml:space="preserve">по въпросите на спорта, които да подпомагат дейността на общинските администрации в тази област. </w:t>
      </w:r>
      <w:r>
        <w:rPr>
          <w:sz w:val="28"/>
          <w:szCs w:val="28"/>
          <w:lang w:val="bg-BG"/>
        </w:rPr>
        <w:t xml:space="preserve">В модела са използвани резултатите от </w:t>
      </w:r>
      <w:r w:rsidRPr="0061380F">
        <w:rPr>
          <w:sz w:val="28"/>
          <w:szCs w:val="28"/>
          <w:lang w:val="bg-BG"/>
        </w:rPr>
        <w:t xml:space="preserve"> проведеното проучване на добри практики в България в провежданите местни политики за развитие на спорта, които да намерят приложение на територията на трите общини.</w:t>
      </w:r>
      <w:r w:rsidR="003253C3" w:rsidRPr="003253C3">
        <w:t xml:space="preserve"> </w:t>
      </w:r>
      <w:r w:rsidR="003253C3" w:rsidRPr="003253C3">
        <w:rPr>
          <w:sz w:val="28"/>
          <w:szCs w:val="28"/>
          <w:lang w:val="bg-BG"/>
        </w:rPr>
        <w:t xml:space="preserve">Направен е анализ на проблемите, пречките и предизвикателствата пред активното включване на гражданите в процесите на формулиране, изпълнение и мониторинг на регионалните </w:t>
      </w:r>
      <w:r w:rsidR="003253C3">
        <w:rPr>
          <w:sz w:val="28"/>
          <w:szCs w:val="28"/>
          <w:lang w:val="bg-BG"/>
        </w:rPr>
        <w:t>сп</w:t>
      </w:r>
      <w:r w:rsidR="00CE6E71">
        <w:rPr>
          <w:sz w:val="28"/>
          <w:szCs w:val="28"/>
          <w:lang w:val="bg-BG"/>
        </w:rPr>
        <w:t>ор</w:t>
      </w:r>
      <w:r w:rsidR="003253C3">
        <w:rPr>
          <w:sz w:val="28"/>
          <w:szCs w:val="28"/>
          <w:lang w:val="bg-BG"/>
        </w:rPr>
        <w:t xml:space="preserve">тни </w:t>
      </w:r>
      <w:r w:rsidR="003253C3" w:rsidRPr="003253C3">
        <w:rPr>
          <w:sz w:val="28"/>
          <w:szCs w:val="28"/>
          <w:lang w:val="bg-BG"/>
        </w:rPr>
        <w:t xml:space="preserve">политики в областите </w:t>
      </w:r>
      <w:r w:rsidR="003253C3">
        <w:rPr>
          <w:sz w:val="28"/>
          <w:szCs w:val="28"/>
          <w:lang w:val="bg-BG"/>
        </w:rPr>
        <w:t>Видин, Враца и Монтана</w:t>
      </w:r>
      <w:r w:rsidR="003253C3" w:rsidRPr="003253C3">
        <w:rPr>
          <w:sz w:val="28"/>
          <w:szCs w:val="28"/>
          <w:lang w:val="bg-BG"/>
        </w:rPr>
        <w:t>. В резултат на това са изведени тенденции за развитие на гражданското общество през следващите години в избранит</w:t>
      </w:r>
      <w:r w:rsidR="003253C3">
        <w:rPr>
          <w:sz w:val="28"/>
          <w:szCs w:val="28"/>
          <w:lang w:val="bg-BG"/>
        </w:rPr>
        <w:t xml:space="preserve">а област на спорта. </w:t>
      </w:r>
      <w:r w:rsidR="003253C3" w:rsidRPr="003253C3">
        <w:rPr>
          <w:sz w:val="28"/>
          <w:szCs w:val="28"/>
          <w:lang w:val="bg-BG"/>
        </w:rPr>
        <w:t xml:space="preserve">Предвид резултатите от проведеното проучване в Дейност 1, събраните добри и иновативни практики в Дейност 2 и анализът с тенденциите за развитие в Дейност 3, </w:t>
      </w:r>
      <w:r w:rsidR="003253C3">
        <w:rPr>
          <w:sz w:val="28"/>
          <w:szCs w:val="28"/>
          <w:lang w:val="bg-BG"/>
        </w:rPr>
        <w:t xml:space="preserve">е </w:t>
      </w:r>
      <w:r w:rsidR="003253C3" w:rsidRPr="003253C3">
        <w:rPr>
          <w:sz w:val="28"/>
          <w:szCs w:val="28"/>
          <w:lang w:val="bg-BG"/>
        </w:rPr>
        <w:t xml:space="preserve">предложен модел за подобряване на гражданското участие в процесите на вземане на решения, свързани с политиката за </w:t>
      </w:r>
      <w:r w:rsidR="003253C3">
        <w:rPr>
          <w:sz w:val="28"/>
          <w:szCs w:val="28"/>
          <w:lang w:val="bg-BG"/>
        </w:rPr>
        <w:t>развитите на спрота</w:t>
      </w:r>
      <w:r w:rsidR="003253C3" w:rsidRPr="003253C3">
        <w:rPr>
          <w:sz w:val="28"/>
          <w:szCs w:val="28"/>
          <w:lang w:val="bg-BG"/>
        </w:rPr>
        <w:t>. В изпълнение на следващите дейности по проекта, а</w:t>
      </w:r>
      <w:r w:rsidR="00376B07">
        <w:rPr>
          <w:sz w:val="28"/>
          <w:szCs w:val="28"/>
          <w:lang w:val="bg-BG"/>
        </w:rPr>
        <w:t>нализът и разработените модели са</w:t>
      </w:r>
      <w:r w:rsidR="003253C3" w:rsidRPr="003253C3">
        <w:rPr>
          <w:sz w:val="28"/>
          <w:szCs w:val="28"/>
          <w:lang w:val="bg-BG"/>
        </w:rPr>
        <w:t xml:space="preserve"> представени на  обществен форум</w:t>
      </w:r>
      <w:r w:rsidR="003253C3">
        <w:rPr>
          <w:sz w:val="28"/>
          <w:szCs w:val="28"/>
          <w:lang w:val="bg-BG"/>
        </w:rPr>
        <w:t xml:space="preserve"> – кръгла маса, на коя</w:t>
      </w:r>
      <w:r w:rsidR="003253C3" w:rsidRPr="003253C3">
        <w:rPr>
          <w:sz w:val="28"/>
          <w:szCs w:val="28"/>
          <w:lang w:val="bg-BG"/>
        </w:rPr>
        <w:t xml:space="preserve">то </w:t>
      </w:r>
      <w:r w:rsidR="00376B07">
        <w:rPr>
          <w:sz w:val="28"/>
          <w:szCs w:val="28"/>
          <w:lang w:val="bg-BG"/>
        </w:rPr>
        <w:t>са</w:t>
      </w:r>
      <w:r w:rsidR="003253C3" w:rsidRPr="003253C3">
        <w:rPr>
          <w:sz w:val="28"/>
          <w:szCs w:val="28"/>
          <w:lang w:val="bg-BG"/>
        </w:rPr>
        <w:t xml:space="preserve"> дискутирани възможности за тяхното реално приложение. Дейността е насочена към областните и общинските администрации, защото те осъществяват политиката за регионално развитие </w:t>
      </w:r>
      <w:r w:rsidR="003253C3">
        <w:rPr>
          <w:sz w:val="28"/>
          <w:szCs w:val="28"/>
          <w:lang w:val="bg-BG"/>
        </w:rPr>
        <w:t xml:space="preserve">на спорта </w:t>
      </w:r>
      <w:r w:rsidR="003253C3" w:rsidRPr="003253C3">
        <w:rPr>
          <w:sz w:val="28"/>
          <w:szCs w:val="28"/>
          <w:lang w:val="bg-BG"/>
        </w:rPr>
        <w:t xml:space="preserve">на регионално и местно ниво и вземат решения за предприемането на действия по отношение на повишаване на участието на гражданите в </w:t>
      </w:r>
      <w:r w:rsidR="003253C3">
        <w:rPr>
          <w:sz w:val="28"/>
          <w:szCs w:val="28"/>
          <w:lang w:val="bg-BG"/>
        </w:rPr>
        <w:t xml:space="preserve">тази </w:t>
      </w:r>
      <w:r w:rsidR="003253C3" w:rsidRPr="003253C3">
        <w:rPr>
          <w:sz w:val="28"/>
          <w:szCs w:val="28"/>
          <w:lang w:val="bg-BG"/>
        </w:rPr>
        <w:t>политика</w:t>
      </w:r>
      <w:r w:rsidR="003253C3">
        <w:rPr>
          <w:sz w:val="28"/>
          <w:szCs w:val="28"/>
          <w:lang w:val="bg-BG"/>
        </w:rPr>
        <w:t xml:space="preserve">. </w:t>
      </w:r>
    </w:p>
    <w:p w:rsidR="0061380F" w:rsidRPr="001B0365" w:rsidRDefault="001B0365" w:rsidP="001B0365">
      <w:pPr>
        <w:tabs>
          <w:tab w:val="left" w:pos="7500"/>
        </w:tabs>
        <w:rPr>
          <w:sz w:val="28"/>
          <w:szCs w:val="28"/>
          <w:lang w:val="bg-BG"/>
        </w:rPr>
      </w:pPr>
      <w:r>
        <w:rPr>
          <w:sz w:val="28"/>
          <w:szCs w:val="28"/>
          <w:lang w:val="bg-BG"/>
        </w:rPr>
        <w:t>Д</w:t>
      </w:r>
      <w:r w:rsidRPr="001B0365">
        <w:rPr>
          <w:sz w:val="28"/>
          <w:szCs w:val="28"/>
          <w:lang w:val="bg-BG"/>
        </w:rPr>
        <w:t>окумент</w:t>
      </w:r>
      <w:r>
        <w:rPr>
          <w:sz w:val="28"/>
          <w:szCs w:val="28"/>
          <w:lang w:val="bg-BG"/>
        </w:rPr>
        <w:t>ът</w:t>
      </w:r>
      <w:r w:rsidRPr="001B0365">
        <w:rPr>
          <w:sz w:val="28"/>
          <w:szCs w:val="28"/>
          <w:lang w:val="bg-BG"/>
        </w:rPr>
        <w:t xml:space="preserve"> е разработен в изпълнение на проекта „Модел за активно гражданското участие във формулирането, управлението и мониторинга на местната политика за развитие на спорта на територията на общините Видин, Враца и Монтана“, договор № BG05SFOP001-2.025-0022-С01, с финансовата подкрепа на Оперативна програма „Добро управление“, съфинансирана от Европейския съюз, чрез Европейския социален фонд.</w:t>
      </w:r>
    </w:p>
    <w:p w:rsidR="0061380F" w:rsidRPr="00732E91" w:rsidRDefault="00DA690D" w:rsidP="00DA690D">
      <w:pPr>
        <w:pStyle w:val="ListParagraph"/>
        <w:numPr>
          <w:ilvl w:val="0"/>
          <w:numId w:val="2"/>
        </w:numPr>
        <w:tabs>
          <w:tab w:val="left" w:pos="7500"/>
        </w:tabs>
        <w:rPr>
          <w:b/>
          <w:color w:val="C45911" w:themeColor="accent2" w:themeShade="BF"/>
          <w:sz w:val="28"/>
          <w:szCs w:val="28"/>
          <w:lang w:val="bg-BG"/>
        </w:rPr>
      </w:pPr>
      <w:r w:rsidRPr="00732E91">
        <w:rPr>
          <w:b/>
          <w:color w:val="C45911" w:themeColor="accent2" w:themeShade="BF"/>
          <w:sz w:val="28"/>
          <w:szCs w:val="28"/>
          <w:lang w:val="bg-BG"/>
        </w:rPr>
        <w:lastRenderedPageBreak/>
        <w:t>Цели на анализа и модела за подобряване на гражданското участие за определяне политиките за спорт в Северозападна България</w:t>
      </w:r>
    </w:p>
    <w:p w:rsidR="00DA690D" w:rsidRDefault="00DA690D" w:rsidP="00DA690D">
      <w:pPr>
        <w:tabs>
          <w:tab w:val="left" w:pos="7500"/>
        </w:tabs>
        <w:ind w:left="360"/>
        <w:rPr>
          <w:sz w:val="28"/>
          <w:szCs w:val="28"/>
          <w:lang w:val="bg-BG"/>
        </w:rPr>
      </w:pPr>
      <w:r w:rsidRPr="00DA690D">
        <w:rPr>
          <w:sz w:val="28"/>
          <w:szCs w:val="28"/>
          <w:lang w:val="bg-BG"/>
        </w:rPr>
        <w:t>Целта, която си поставя този документ е насърчаване на дългосрочно сътрудничество между публичните власти и гражданското общество чрез създаване на ефективен иновативен модел за по-добра координация и комуникация между заинтересованите страни от публичния, гражданския и бизнес сектора по въпросите свързани със спорта, включително като се изпол</w:t>
      </w:r>
      <w:r>
        <w:rPr>
          <w:sz w:val="28"/>
          <w:szCs w:val="28"/>
          <w:lang w:val="bg-BG"/>
        </w:rPr>
        <w:t>зват възможностите на местните С</w:t>
      </w:r>
      <w:r w:rsidRPr="00DA690D">
        <w:rPr>
          <w:sz w:val="28"/>
          <w:szCs w:val="28"/>
          <w:lang w:val="bg-BG"/>
        </w:rPr>
        <w:t>ъвети по въпросите за спорта</w:t>
      </w:r>
      <w:r>
        <w:rPr>
          <w:sz w:val="28"/>
          <w:szCs w:val="28"/>
          <w:lang w:val="bg-BG"/>
        </w:rPr>
        <w:t xml:space="preserve">. </w:t>
      </w:r>
    </w:p>
    <w:p w:rsidR="00DA690D" w:rsidRPr="00DA690D" w:rsidRDefault="00DA690D" w:rsidP="00DA690D">
      <w:pPr>
        <w:tabs>
          <w:tab w:val="left" w:pos="7500"/>
        </w:tabs>
        <w:ind w:left="360"/>
        <w:rPr>
          <w:sz w:val="28"/>
          <w:szCs w:val="28"/>
          <w:lang w:val="bg-BG"/>
        </w:rPr>
      </w:pPr>
      <w:r w:rsidRPr="00DA690D">
        <w:rPr>
          <w:sz w:val="28"/>
          <w:szCs w:val="28"/>
          <w:lang w:val="bg-BG"/>
        </w:rPr>
        <w:t xml:space="preserve">Целта на дейността е разработените анализи и модел да послужат за отправянето на препоръки и набелязването на мерки за постигането на по-ефективно, отговорно и прозрачно управление на политиката за </w:t>
      </w:r>
      <w:r>
        <w:rPr>
          <w:sz w:val="28"/>
          <w:szCs w:val="28"/>
          <w:lang w:val="bg-BG"/>
        </w:rPr>
        <w:t>спорт</w:t>
      </w:r>
      <w:r w:rsidRPr="00DA690D">
        <w:rPr>
          <w:sz w:val="28"/>
          <w:szCs w:val="28"/>
          <w:lang w:val="bg-BG"/>
        </w:rPr>
        <w:t>, чрез включването на гражданите в тези процеси.</w:t>
      </w:r>
    </w:p>
    <w:p w:rsidR="00DA690D" w:rsidRPr="00DA690D" w:rsidRDefault="00DA690D" w:rsidP="00DA690D">
      <w:pPr>
        <w:tabs>
          <w:tab w:val="left" w:pos="7500"/>
        </w:tabs>
        <w:ind w:left="360"/>
        <w:rPr>
          <w:sz w:val="28"/>
          <w:szCs w:val="28"/>
          <w:lang w:val="bg-BG"/>
        </w:rPr>
      </w:pPr>
      <w:r w:rsidRPr="00DA690D">
        <w:rPr>
          <w:sz w:val="28"/>
          <w:szCs w:val="28"/>
          <w:lang w:val="bg-BG"/>
        </w:rPr>
        <w:t xml:space="preserve">Анализирани са </w:t>
      </w:r>
      <w:r>
        <w:rPr>
          <w:sz w:val="28"/>
          <w:szCs w:val="28"/>
          <w:lang w:val="bg-BG"/>
        </w:rPr>
        <w:t>стандартизираните</w:t>
      </w:r>
      <w:r w:rsidR="00CE6E71">
        <w:rPr>
          <w:sz w:val="28"/>
          <w:szCs w:val="28"/>
          <w:lang w:val="bg-BG"/>
        </w:rPr>
        <w:t xml:space="preserve"> </w:t>
      </w:r>
      <w:r w:rsidRPr="00DA690D">
        <w:rPr>
          <w:sz w:val="28"/>
          <w:szCs w:val="28"/>
          <w:lang w:val="bg-BG"/>
        </w:rPr>
        <w:t xml:space="preserve">интервюта, направени при посещенията в областните и общински администрации и анкетите с граждани, НПО (неправителствени организации) и представители на бизнеса в областите </w:t>
      </w:r>
      <w:r>
        <w:rPr>
          <w:sz w:val="28"/>
          <w:szCs w:val="28"/>
          <w:lang w:val="bg-BG"/>
        </w:rPr>
        <w:t>Видин, Враца и Монтана</w:t>
      </w:r>
      <w:r w:rsidRPr="00DA690D">
        <w:rPr>
          <w:sz w:val="28"/>
          <w:szCs w:val="28"/>
          <w:lang w:val="bg-BG"/>
        </w:rPr>
        <w:t xml:space="preserve">, за да се изследва мнението и нагласите им по отношение включването и ангажирането на гражданите в процесите по разработване, изпълнение и наблюдение на политиката за </w:t>
      </w:r>
      <w:r>
        <w:rPr>
          <w:sz w:val="28"/>
          <w:szCs w:val="28"/>
          <w:lang w:val="bg-BG"/>
        </w:rPr>
        <w:t>развитие на сп</w:t>
      </w:r>
      <w:r w:rsidR="00CE6E71">
        <w:rPr>
          <w:sz w:val="28"/>
          <w:szCs w:val="28"/>
          <w:lang w:val="bg-BG"/>
        </w:rPr>
        <w:t>о</w:t>
      </w:r>
      <w:r>
        <w:rPr>
          <w:sz w:val="28"/>
          <w:szCs w:val="28"/>
          <w:lang w:val="bg-BG"/>
        </w:rPr>
        <w:t>рта</w:t>
      </w:r>
      <w:r w:rsidRPr="00DA690D">
        <w:rPr>
          <w:sz w:val="28"/>
          <w:szCs w:val="28"/>
          <w:lang w:val="bg-BG"/>
        </w:rPr>
        <w:t xml:space="preserve">. (Проучването е направено в периода </w:t>
      </w:r>
      <w:r>
        <w:rPr>
          <w:sz w:val="28"/>
          <w:szCs w:val="28"/>
          <w:lang w:val="bg-BG"/>
        </w:rPr>
        <w:t>януари - март</w:t>
      </w:r>
      <w:r w:rsidRPr="00DA690D">
        <w:rPr>
          <w:sz w:val="28"/>
          <w:szCs w:val="28"/>
          <w:lang w:val="bg-BG"/>
        </w:rPr>
        <w:t xml:space="preserve"> 20</w:t>
      </w:r>
      <w:r>
        <w:rPr>
          <w:sz w:val="28"/>
          <w:szCs w:val="28"/>
          <w:lang w:val="bg-BG"/>
        </w:rPr>
        <w:t>23</w:t>
      </w:r>
      <w:r w:rsidRPr="00DA690D">
        <w:rPr>
          <w:sz w:val="28"/>
          <w:szCs w:val="28"/>
          <w:lang w:val="bg-BG"/>
        </w:rPr>
        <w:t xml:space="preserve"> г. и обхваща </w:t>
      </w:r>
      <w:r>
        <w:rPr>
          <w:sz w:val="28"/>
          <w:szCs w:val="28"/>
          <w:lang w:val="bg-BG"/>
        </w:rPr>
        <w:t>3</w:t>
      </w:r>
      <w:r w:rsidRPr="00DA690D">
        <w:rPr>
          <w:sz w:val="28"/>
          <w:szCs w:val="28"/>
          <w:lang w:val="bg-BG"/>
        </w:rPr>
        <w:t>-те об</w:t>
      </w:r>
      <w:r w:rsidR="00A32B61">
        <w:rPr>
          <w:sz w:val="28"/>
          <w:szCs w:val="28"/>
          <w:lang w:val="bg-BG"/>
        </w:rPr>
        <w:t>щини</w:t>
      </w:r>
      <w:r w:rsidR="00CE6E71">
        <w:rPr>
          <w:sz w:val="28"/>
          <w:szCs w:val="28"/>
          <w:lang w:val="bg-BG"/>
        </w:rPr>
        <w:t>)</w:t>
      </w:r>
      <w:r>
        <w:rPr>
          <w:sz w:val="28"/>
          <w:szCs w:val="28"/>
          <w:lang w:val="bg-BG"/>
        </w:rPr>
        <w:t xml:space="preserve">. </w:t>
      </w:r>
      <w:r w:rsidRPr="00DA690D">
        <w:rPr>
          <w:sz w:val="28"/>
          <w:szCs w:val="28"/>
          <w:lang w:val="bg-BG"/>
        </w:rPr>
        <w:t xml:space="preserve">Този богат статистически материал е разгледан и анализиран през призмата на кабинетните проучвания на нормативната уредба за гражданското участие в процесите на планиране, изпълнение и наблюдение на </w:t>
      </w:r>
      <w:r w:rsidR="001F602D">
        <w:rPr>
          <w:sz w:val="28"/>
          <w:szCs w:val="28"/>
          <w:lang w:val="bg-BG"/>
        </w:rPr>
        <w:t>спортните</w:t>
      </w:r>
      <w:r w:rsidRPr="00DA690D">
        <w:rPr>
          <w:sz w:val="28"/>
          <w:szCs w:val="28"/>
          <w:lang w:val="bg-BG"/>
        </w:rPr>
        <w:t xml:space="preserve"> политики. Във фокуса на направения анализ са разработените през програмния период 2014-2020 година Областни стратегии за развитие, Общински планове за развитие и свързаните с тях Годишни отчети за наблюдение на изпълнението на Общинските планове и Междинни оценки за определяне на </w:t>
      </w:r>
      <w:r w:rsidRPr="00DA690D">
        <w:rPr>
          <w:sz w:val="28"/>
          <w:szCs w:val="28"/>
          <w:lang w:val="bg-BG"/>
        </w:rPr>
        <w:lastRenderedPageBreak/>
        <w:t>ефективността и ефикасността по отношение на постигнатите резултати спрямо поставените цели.</w:t>
      </w:r>
    </w:p>
    <w:p w:rsidR="00DA690D" w:rsidRPr="00DA690D" w:rsidRDefault="00DA690D" w:rsidP="00DA690D">
      <w:pPr>
        <w:tabs>
          <w:tab w:val="left" w:pos="7500"/>
        </w:tabs>
        <w:ind w:left="360"/>
        <w:rPr>
          <w:sz w:val="28"/>
          <w:szCs w:val="28"/>
          <w:lang w:val="bg-BG"/>
        </w:rPr>
      </w:pPr>
      <w:r w:rsidRPr="00DA690D">
        <w:rPr>
          <w:sz w:val="28"/>
          <w:szCs w:val="28"/>
          <w:lang w:val="bg-BG"/>
        </w:rPr>
        <w:t>Целта на тази Дейност 3 и на проекта като цяло е на база анализа на нормативните предпоставки и тяхното реално приложение да се изведат препоръки, свързани с подобряване на гражданското участие в процесите на формулиране, изпълнение и мониторинг на политика</w:t>
      </w:r>
      <w:r w:rsidR="001F602D">
        <w:rPr>
          <w:sz w:val="28"/>
          <w:szCs w:val="28"/>
          <w:lang w:val="bg-BG"/>
        </w:rPr>
        <w:t>та за развитие на спорта</w:t>
      </w:r>
      <w:r w:rsidRPr="00DA690D">
        <w:rPr>
          <w:sz w:val="28"/>
          <w:szCs w:val="28"/>
          <w:lang w:val="bg-BG"/>
        </w:rPr>
        <w:t>.</w:t>
      </w:r>
    </w:p>
    <w:p w:rsidR="0061380F" w:rsidRPr="00732E91" w:rsidRDefault="006528D1" w:rsidP="006528D1">
      <w:pPr>
        <w:pStyle w:val="ListParagraph"/>
        <w:numPr>
          <w:ilvl w:val="0"/>
          <w:numId w:val="2"/>
        </w:numPr>
        <w:tabs>
          <w:tab w:val="left" w:pos="7500"/>
        </w:tabs>
        <w:rPr>
          <w:b/>
          <w:color w:val="C45911" w:themeColor="accent2" w:themeShade="BF"/>
          <w:sz w:val="28"/>
          <w:szCs w:val="28"/>
          <w:lang w:val="bg-BG"/>
        </w:rPr>
      </w:pPr>
      <w:r w:rsidRPr="00732E91">
        <w:rPr>
          <w:b/>
          <w:color w:val="C45911" w:themeColor="accent2" w:themeShade="BF"/>
          <w:sz w:val="28"/>
          <w:szCs w:val="28"/>
          <w:lang w:val="bg-BG"/>
        </w:rPr>
        <w:t>Подходи и методи при извършване на анализа и определянето на моделите за гражданско участие</w:t>
      </w:r>
    </w:p>
    <w:p w:rsidR="005831DA" w:rsidRPr="004C468B" w:rsidRDefault="00E177C2" w:rsidP="005831DA">
      <w:pPr>
        <w:tabs>
          <w:tab w:val="left" w:pos="7500"/>
        </w:tabs>
        <w:rPr>
          <w:sz w:val="28"/>
          <w:szCs w:val="28"/>
          <w:lang w:val="bg-BG"/>
        </w:rPr>
      </w:pPr>
      <w:r w:rsidRPr="004C468B">
        <w:rPr>
          <w:sz w:val="28"/>
          <w:szCs w:val="28"/>
          <w:lang w:val="bg-BG"/>
        </w:rPr>
        <w:t xml:space="preserve"> </w:t>
      </w:r>
      <w:r w:rsidR="005831DA" w:rsidRPr="004C468B">
        <w:rPr>
          <w:sz w:val="28"/>
          <w:szCs w:val="28"/>
          <w:lang w:val="bg-BG"/>
        </w:rPr>
        <w:t>За разработването на анализа и моделите са използвани следните методи:</w:t>
      </w:r>
    </w:p>
    <w:p w:rsidR="005831DA" w:rsidRPr="004C468B" w:rsidRDefault="004C468B" w:rsidP="005831DA">
      <w:pPr>
        <w:tabs>
          <w:tab w:val="left" w:pos="7500"/>
        </w:tabs>
        <w:rPr>
          <w:sz w:val="28"/>
          <w:szCs w:val="28"/>
          <w:lang w:val="bg-BG"/>
        </w:rPr>
      </w:pPr>
      <w:r w:rsidRPr="00732E91">
        <w:rPr>
          <w:color w:val="C45911" w:themeColor="accent2" w:themeShade="BF"/>
          <w:sz w:val="28"/>
          <w:szCs w:val="28"/>
          <w:lang w:val="bg-BG"/>
        </w:rPr>
        <w:t>→</w:t>
      </w:r>
      <w:r w:rsidR="005831DA" w:rsidRPr="004C468B">
        <w:rPr>
          <w:sz w:val="28"/>
          <w:szCs w:val="28"/>
          <w:lang w:val="bg-BG"/>
        </w:rPr>
        <w:t xml:space="preserve"> сравнителен анализ;</w:t>
      </w:r>
    </w:p>
    <w:p w:rsidR="005831DA" w:rsidRPr="004C468B" w:rsidRDefault="004C468B" w:rsidP="005831DA">
      <w:pPr>
        <w:tabs>
          <w:tab w:val="left" w:pos="7500"/>
        </w:tabs>
        <w:rPr>
          <w:sz w:val="28"/>
          <w:szCs w:val="28"/>
          <w:lang w:val="bg-BG"/>
        </w:rPr>
      </w:pPr>
      <w:r w:rsidRPr="00732E91">
        <w:rPr>
          <w:color w:val="C45911" w:themeColor="accent2" w:themeShade="BF"/>
          <w:sz w:val="28"/>
          <w:szCs w:val="28"/>
          <w:lang w:val="bg-BG"/>
        </w:rPr>
        <w:t>→</w:t>
      </w:r>
      <w:r w:rsidR="005831DA" w:rsidRPr="004C468B">
        <w:rPr>
          <w:sz w:val="28"/>
          <w:szCs w:val="28"/>
          <w:lang w:val="bg-BG"/>
        </w:rPr>
        <w:t xml:space="preserve"> описателен метод;</w:t>
      </w:r>
    </w:p>
    <w:p w:rsidR="0061380F" w:rsidRDefault="004C468B" w:rsidP="005831DA">
      <w:pPr>
        <w:tabs>
          <w:tab w:val="left" w:pos="7500"/>
        </w:tabs>
        <w:rPr>
          <w:sz w:val="28"/>
          <w:szCs w:val="28"/>
          <w:lang w:val="bg-BG"/>
        </w:rPr>
      </w:pPr>
      <w:r w:rsidRPr="00732E91">
        <w:rPr>
          <w:color w:val="C45911" w:themeColor="accent2" w:themeShade="BF"/>
          <w:sz w:val="28"/>
          <w:szCs w:val="28"/>
          <w:lang w:val="bg-BG"/>
        </w:rPr>
        <w:t>→</w:t>
      </w:r>
      <w:r w:rsidR="005831DA" w:rsidRPr="004C468B">
        <w:rPr>
          <w:sz w:val="28"/>
          <w:szCs w:val="28"/>
          <w:lang w:val="bg-BG"/>
        </w:rPr>
        <w:t xml:space="preserve"> аналитичен подход;</w:t>
      </w:r>
    </w:p>
    <w:p w:rsidR="000B1663" w:rsidRPr="000B1663" w:rsidRDefault="000B1663" w:rsidP="000B1663">
      <w:pPr>
        <w:tabs>
          <w:tab w:val="left" w:pos="7500"/>
        </w:tabs>
        <w:rPr>
          <w:sz w:val="28"/>
          <w:szCs w:val="28"/>
          <w:lang w:val="bg-BG"/>
        </w:rPr>
      </w:pPr>
      <w:r w:rsidRPr="000B1663">
        <w:rPr>
          <w:sz w:val="28"/>
          <w:szCs w:val="28"/>
          <w:lang w:val="bg-BG"/>
        </w:rPr>
        <w:t>Изпълнителят е извършил следните дейности:</w:t>
      </w:r>
    </w:p>
    <w:p w:rsidR="000B1663" w:rsidRPr="000B1663" w:rsidRDefault="000B1663" w:rsidP="000B1663">
      <w:pPr>
        <w:tabs>
          <w:tab w:val="left" w:pos="7500"/>
        </w:tabs>
        <w:rPr>
          <w:sz w:val="28"/>
          <w:szCs w:val="28"/>
          <w:lang w:val="bg-BG"/>
        </w:rPr>
      </w:pPr>
      <w:r w:rsidRPr="00732E91">
        <w:rPr>
          <w:rFonts w:cstheme="minorHAnsi"/>
          <w:color w:val="C45911" w:themeColor="accent2" w:themeShade="BF"/>
          <w:sz w:val="28"/>
          <w:szCs w:val="28"/>
          <w:lang w:val="bg-BG"/>
        </w:rPr>
        <w:t>→</w:t>
      </w:r>
      <w:r>
        <w:rPr>
          <w:sz w:val="28"/>
          <w:szCs w:val="28"/>
          <w:lang w:val="bg-BG"/>
        </w:rPr>
        <w:t xml:space="preserve"> </w:t>
      </w:r>
      <w:r w:rsidRPr="000B1663">
        <w:rPr>
          <w:sz w:val="28"/>
          <w:szCs w:val="28"/>
          <w:lang w:val="bg-BG"/>
        </w:rPr>
        <w:t>Анализиране на данните от социологическото проучване в Дейност 1 по проекта;</w:t>
      </w:r>
    </w:p>
    <w:p w:rsidR="000B1663" w:rsidRPr="000B1663" w:rsidRDefault="000B1663" w:rsidP="000B1663">
      <w:pPr>
        <w:tabs>
          <w:tab w:val="left" w:pos="7500"/>
        </w:tabs>
        <w:rPr>
          <w:sz w:val="28"/>
          <w:szCs w:val="28"/>
          <w:lang w:val="bg-BG"/>
        </w:rPr>
      </w:pPr>
      <w:r w:rsidRPr="00732E91">
        <w:rPr>
          <w:color w:val="C45911" w:themeColor="accent2" w:themeShade="BF"/>
          <w:sz w:val="28"/>
          <w:szCs w:val="28"/>
          <w:lang w:val="bg-BG"/>
        </w:rPr>
        <w:t>→</w:t>
      </w:r>
      <w:r w:rsidRPr="000B1663">
        <w:rPr>
          <w:sz w:val="28"/>
          <w:szCs w:val="28"/>
          <w:lang w:val="bg-BG"/>
        </w:rPr>
        <w:t xml:space="preserve"> Запознаване с добри и иновативни практики от страната и чужбина в Дейност 2 по проекта;</w:t>
      </w:r>
      <w:r>
        <w:rPr>
          <w:sz w:val="28"/>
          <w:szCs w:val="28"/>
          <w:lang w:val="bg-BG"/>
        </w:rPr>
        <w:t xml:space="preserve"> </w:t>
      </w:r>
    </w:p>
    <w:p w:rsidR="000B1663" w:rsidRPr="000B1663" w:rsidRDefault="000B1663" w:rsidP="000B1663">
      <w:pPr>
        <w:tabs>
          <w:tab w:val="left" w:pos="7500"/>
        </w:tabs>
        <w:rPr>
          <w:sz w:val="28"/>
          <w:szCs w:val="28"/>
          <w:lang w:val="bg-BG"/>
        </w:rPr>
      </w:pPr>
      <w:r w:rsidRPr="00732E91">
        <w:rPr>
          <w:color w:val="C45911" w:themeColor="accent2" w:themeShade="BF"/>
          <w:sz w:val="28"/>
          <w:szCs w:val="28"/>
          <w:lang w:val="bg-BG"/>
        </w:rPr>
        <w:t>→</w:t>
      </w:r>
      <w:r w:rsidRPr="000B1663">
        <w:rPr>
          <w:sz w:val="28"/>
          <w:szCs w:val="28"/>
          <w:lang w:val="bg-BG"/>
        </w:rPr>
        <w:t xml:space="preserve"> Кабинетно проучване на нормативната уредба в областта на </w:t>
      </w:r>
      <w:r>
        <w:rPr>
          <w:sz w:val="28"/>
          <w:szCs w:val="28"/>
          <w:lang w:val="bg-BG"/>
        </w:rPr>
        <w:t xml:space="preserve"> спорта за </w:t>
      </w:r>
      <w:r w:rsidRPr="000B1663">
        <w:rPr>
          <w:sz w:val="28"/>
          <w:szCs w:val="28"/>
          <w:lang w:val="bg-BG"/>
        </w:rPr>
        <w:t xml:space="preserve">възможностите за гражданско участие в процесите на разработване, изпълнение и наблюдение на </w:t>
      </w:r>
      <w:r>
        <w:rPr>
          <w:sz w:val="28"/>
          <w:szCs w:val="28"/>
          <w:lang w:val="bg-BG"/>
        </w:rPr>
        <w:t>спортните</w:t>
      </w:r>
      <w:r w:rsidRPr="000B1663">
        <w:rPr>
          <w:sz w:val="28"/>
          <w:szCs w:val="28"/>
          <w:lang w:val="bg-BG"/>
        </w:rPr>
        <w:t xml:space="preserve"> политики и приложението й в страната с акцент върху </w:t>
      </w:r>
      <w:r>
        <w:rPr>
          <w:sz w:val="28"/>
          <w:szCs w:val="28"/>
          <w:lang w:val="bg-BG"/>
        </w:rPr>
        <w:t>Северозападна България</w:t>
      </w:r>
      <w:r w:rsidRPr="000B1663">
        <w:rPr>
          <w:sz w:val="28"/>
          <w:szCs w:val="28"/>
          <w:lang w:val="bg-BG"/>
        </w:rPr>
        <w:t>;</w:t>
      </w:r>
    </w:p>
    <w:p w:rsidR="000B1663" w:rsidRDefault="000B1663" w:rsidP="000B1663">
      <w:pPr>
        <w:tabs>
          <w:tab w:val="left" w:pos="7500"/>
        </w:tabs>
        <w:rPr>
          <w:sz w:val="28"/>
          <w:szCs w:val="28"/>
          <w:lang w:val="bg-BG"/>
        </w:rPr>
      </w:pPr>
      <w:r w:rsidRPr="00732E91">
        <w:rPr>
          <w:color w:val="C45911" w:themeColor="accent2" w:themeShade="BF"/>
          <w:sz w:val="28"/>
          <w:szCs w:val="28"/>
          <w:lang w:val="bg-BG"/>
        </w:rPr>
        <w:lastRenderedPageBreak/>
        <w:t>→</w:t>
      </w:r>
      <w:r>
        <w:rPr>
          <w:sz w:val="28"/>
          <w:szCs w:val="28"/>
          <w:lang w:val="bg-BG"/>
        </w:rPr>
        <w:t xml:space="preserve"> </w:t>
      </w:r>
      <w:r w:rsidRPr="000B1663">
        <w:rPr>
          <w:sz w:val="28"/>
          <w:szCs w:val="28"/>
          <w:lang w:val="bg-BG"/>
        </w:rPr>
        <w:t xml:space="preserve">Разработване на модел за подобряване на гражданското участие в процесите на формулиране, изпълнение и мониторинг на </w:t>
      </w:r>
      <w:r>
        <w:rPr>
          <w:sz w:val="28"/>
          <w:szCs w:val="28"/>
          <w:lang w:val="bg-BG"/>
        </w:rPr>
        <w:t>политиката за развитие на спорта</w:t>
      </w:r>
      <w:r w:rsidRPr="000B1663">
        <w:rPr>
          <w:sz w:val="28"/>
          <w:szCs w:val="28"/>
          <w:lang w:val="bg-BG"/>
        </w:rPr>
        <w:t xml:space="preserve">. </w:t>
      </w:r>
      <w:r>
        <w:rPr>
          <w:sz w:val="28"/>
          <w:szCs w:val="28"/>
          <w:lang w:val="bg-BG"/>
        </w:rPr>
        <w:t xml:space="preserve"> </w:t>
      </w:r>
    </w:p>
    <w:p w:rsidR="000B1663" w:rsidRPr="00732E91" w:rsidRDefault="00180F69" w:rsidP="00C80BB4">
      <w:pPr>
        <w:pStyle w:val="ListParagraph"/>
        <w:numPr>
          <w:ilvl w:val="0"/>
          <w:numId w:val="1"/>
        </w:numPr>
        <w:shd w:val="clear" w:color="auto" w:fill="F7CAAC" w:themeFill="accent2" w:themeFillTint="66"/>
        <w:tabs>
          <w:tab w:val="left" w:pos="7500"/>
        </w:tabs>
        <w:rPr>
          <w:b/>
          <w:sz w:val="28"/>
          <w:szCs w:val="28"/>
          <w:lang w:val="bg-BG"/>
        </w:rPr>
      </w:pPr>
      <w:r w:rsidRPr="00732E91">
        <w:rPr>
          <w:b/>
          <w:sz w:val="28"/>
          <w:szCs w:val="28"/>
          <w:lang w:val="bg-BG"/>
        </w:rPr>
        <w:t>МОДЕЛ ЗА ПОДОБРЯВАНЕ НА ГРАЖДАНСКОТО УЧАСТИЕ В ПРОЦЕСИТЕ НА ФОРМУЛИРАНЕ, ИЗПЪЛНЕНИЕ И МОНИТОРИНГ НА СПОРТНАТА ПОЛИТИКА</w:t>
      </w:r>
    </w:p>
    <w:p w:rsidR="00180F69" w:rsidRDefault="00180F69" w:rsidP="00180F69">
      <w:pPr>
        <w:tabs>
          <w:tab w:val="left" w:pos="7500"/>
        </w:tabs>
        <w:ind w:left="360"/>
        <w:rPr>
          <w:sz w:val="28"/>
          <w:szCs w:val="28"/>
          <w:lang w:val="bg-BG"/>
        </w:rPr>
      </w:pPr>
      <w:r w:rsidRPr="00180F69">
        <w:rPr>
          <w:sz w:val="28"/>
          <w:szCs w:val="28"/>
          <w:lang w:val="bg-BG"/>
        </w:rPr>
        <w:t xml:space="preserve">Моделът е систематизиран подход за прилагането на различни техники и начини за активно въвличане на гражданите и бизнеса в процесите на формулиране, изпълнение и мониторинг на местната политика за развитие на спорта и предлага конкретни стъпки, как могат гражданите лесно да участват в процеса по вземане на решения от администрацията, като предоставя възможности за партньорство на всички заинтересовани страни. </w:t>
      </w:r>
    </w:p>
    <w:p w:rsidR="00180F69" w:rsidRDefault="00180F69" w:rsidP="00180F69">
      <w:pPr>
        <w:tabs>
          <w:tab w:val="left" w:pos="7500"/>
        </w:tabs>
        <w:ind w:left="360"/>
        <w:rPr>
          <w:sz w:val="28"/>
          <w:szCs w:val="28"/>
          <w:lang w:val="bg-BG"/>
        </w:rPr>
      </w:pPr>
      <w:r w:rsidRPr="00180F69">
        <w:rPr>
          <w:sz w:val="28"/>
          <w:szCs w:val="28"/>
          <w:lang w:val="bg-BG"/>
        </w:rPr>
        <w:t>Целевите групи, към които е насочена тази дейност</w:t>
      </w:r>
      <w:r>
        <w:rPr>
          <w:sz w:val="28"/>
          <w:szCs w:val="28"/>
          <w:lang w:val="bg-BG"/>
        </w:rPr>
        <w:t xml:space="preserve"> </w:t>
      </w:r>
      <w:r w:rsidRPr="00180F69">
        <w:rPr>
          <w:sz w:val="28"/>
          <w:szCs w:val="28"/>
          <w:lang w:val="bg-BG"/>
        </w:rPr>
        <w:t>включват общинските власти, отговорни за местната спортна политика, гражданските организации, както и обществеността в общините Видин, Враца и Монтана.</w:t>
      </w:r>
    </w:p>
    <w:p w:rsidR="00180F69" w:rsidRPr="00180F69" w:rsidRDefault="00180F69" w:rsidP="00180F69">
      <w:pPr>
        <w:tabs>
          <w:tab w:val="left" w:pos="7500"/>
        </w:tabs>
        <w:ind w:left="360"/>
        <w:rPr>
          <w:sz w:val="28"/>
          <w:szCs w:val="28"/>
          <w:lang w:val="bg-BG"/>
        </w:rPr>
      </w:pPr>
      <w:r w:rsidRPr="00180F69">
        <w:rPr>
          <w:sz w:val="28"/>
          <w:szCs w:val="28"/>
          <w:lang w:val="bg-BG"/>
        </w:rPr>
        <w:t xml:space="preserve">В модела за гражданското участие в политиката за развитие на спорта в общините Видин, Враца и Монтана </w:t>
      </w:r>
      <w:r w:rsidR="00376B07">
        <w:rPr>
          <w:sz w:val="28"/>
          <w:szCs w:val="28"/>
          <w:lang w:val="bg-BG"/>
        </w:rPr>
        <w:t xml:space="preserve">са </w:t>
      </w:r>
      <w:r w:rsidRPr="00180F69">
        <w:rPr>
          <w:sz w:val="28"/>
          <w:szCs w:val="28"/>
          <w:lang w:val="bg-BG"/>
        </w:rPr>
        <w:t xml:space="preserve">изработени правила за участие на всички заинтересовани страни в процесите на изработване, обсъждане и приемане на общинските решения и политики в областта на спорта. За структуриране на мерките, предложени в настоящия документ, особено внимание е обърнато на резултатите от проведено онлайн анкетно проучване и стандартизирани интервюта на територията на </w:t>
      </w:r>
      <w:r>
        <w:rPr>
          <w:sz w:val="28"/>
          <w:szCs w:val="28"/>
          <w:lang w:val="bg-BG"/>
        </w:rPr>
        <w:t>три</w:t>
      </w:r>
      <w:r w:rsidRPr="00180F69">
        <w:rPr>
          <w:sz w:val="28"/>
          <w:szCs w:val="28"/>
          <w:lang w:val="bg-BG"/>
        </w:rPr>
        <w:t>те общини с представителите на заинтересованите страни.</w:t>
      </w:r>
      <w:r>
        <w:rPr>
          <w:sz w:val="28"/>
          <w:szCs w:val="28"/>
          <w:lang w:val="bg-BG"/>
        </w:rPr>
        <w:t xml:space="preserve"> Моделът </w:t>
      </w:r>
      <w:r w:rsidRPr="00180F69">
        <w:rPr>
          <w:sz w:val="28"/>
          <w:szCs w:val="28"/>
          <w:lang w:val="bg-BG"/>
        </w:rPr>
        <w:t>е  базиран на следните елементи:</w:t>
      </w:r>
    </w:p>
    <w:p w:rsidR="00180F69" w:rsidRPr="00180F69" w:rsidRDefault="00180F69" w:rsidP="00180F69">
      <w:pPr>
        <w:tabs>
          <w:tab w:val="left" w:pos="7500"/>
        </w:tabs>
        <w:ind w:left="360"/>
        <w:rPr>
          <w:sz w:val="28"/>
          <w:szCs w:val="28"/>
          <w:lang w:val="bg-BG"/>
        </w:rPr>
      </w:pPr>
      <w:r w:rsidRPr="00180F69">
        <w:rPr>
          <w:sz w:val="28"/>
          <w:szCs w:val="28"/>
          <w:lang w:val="bg-BG"/>
        </w:rPr>
        <w:lastRenderedPageBreak/>
        <w:t>1. Проблеми и предизвикателства в местното развитие на спорта в общините Видин, Враца и Монтана</w:t>
      </w:r>
    </w:p>
    <w:p w:rsidR="00180F69" w:rsidRPr="00180F69" w:rsidRDefault="00180F69" w:rsidP="00180F69">
      <w:pPr>
        <w:tabs>
          <w:tab w:val="left" w:pos="7500"/>
        </w:tabs>
        <w:ind w:left="360"/>
        <w:rPr>
          <w:sz w:val="28"/>
          <w:szCs w:val="28"/>
          <w:lang w:val="bg-BG"/>
        </w:rPr>
      </w:pPr>
      <w:r w:rsidRPr="00180F69">
        <w:rPr>
          <w:sz w:val="28"/>
          <w:szCs w:val="28"/>
          <w:lang w:val="bg-BG"/>
        </w:rPr>
        <w:t>2. Разпределение на отговорностите в институциите при решаване на проблеми</w:t>
      </w:r>
      <w:r w:rsidR="00376B07">
        <w:rPr>
          <w:sz w:val="28"/>
          <w:szCs w:val="28"/>
          <w:lang w:val="bg-BG"/>
        </w:rPr>
        <w:t xml:space="preserve"> в областта на спорта</w:t>
      </w:r>
    </w:p>
    <w:p w:rsidR="00180F69" w:rsidRPr="00180F69" w:rsidRDefault="00180F69" w:rsidP="00180F69">
      <w:pPr>
        <w:tabs>
          <w:tab w:val="left" w:pos="7500"/>
        </w:tabs>
        <w:ind w:left="360"/>
        <w:rPr>
          <w:sz w:val="28"/>
          <w:szCs w:val="28"/>
          <w:lang w:val="bg-BG"/>
        </w:rPr>
      </w:pPr>
      <w:r w:rsidRPr="00180F69">
        <w:rPr>
          <w:sz w:val="28"/>
          <w:szCs w:val="28"/>
          <w:lang w:val="bg-BG"/>
        </w:rPr>
        <w:t>3. Рамка за разрешаване на идентифицираните основни проблеми</w:t>
      </w:r>
    </w:p>
    <w:p w:rsidR="00180F69" w:rsidRDefault="00180F69" w:rsidP="00180F69">
      <w:pPr>
        <w:tabs>
          <w:tab w:val="left" w:pos="7500"/>
        </w:tabs>
        <w:ind w:left="360"/>
        <w:rPr>
          <w:sz w:val="28"/>
          <w:szCs w:val="28"/>
          <w:lang w:val="bg-BG"/>
        </w:rPr>
      </w:pPr>
      <w:r w:rsidRPr="00180F69">
        <w:rPr>
          <w:sz w:val="28"/>
          <w:szCs w:val="28"/>
          <w:lang w:val="bg-BG"/>
        </w:rPr>
        <w:t>4. Механизъм на гражданско участие в процеса на формулиране, изпълнение и наблюдение на политиките на спорта в трите общини чрез създаване на нови органи за наблюдение на спортните процеси</w:t>
      </w:r>
    </w:p>
    <w:p w:rsidR="00732E91" w:rsidRDefault="00732E91" w:rsidP="00180F69">
      <w:pPr>
        <w:tabs>
          <w:tab w:val="left" w:pos="7500"/>
        </w:tabs>
        <w:ind w:left="360"/>
        <w:rPr>
          <w:sz w:val="28"/>
          <w:szCs w:val="28"/>
          <w:lang w:val="bg-BG"/>
        </w:rPr>
      </w:pPr>
      <w:r>
        <w:rPr>
          <w:sz w:val="28"/>
          <w:szCs w:val="28"/>
          <w:lang w:val="bg-BG"/>
        </w:rPr>
        <w:t xml:space="preserve">В </w:t>
      </w:r>
      <w:r w:rsidRPr="00732E91">
        <w:rPr>
          <w:sz w:val="28"/>
          <w:szCs w:val="28"/>
          <w:lang w:val="bg-BG"/>
        </w:rPr>
        <w:t>резултат от проведени обществени обсъждания в общин</w:t>
      </w:r>
      <w:r>
        <w:rPr>
          <w:sz w:val="28"/>
          <w:szCs w:val="28"/>
          <w:lang w:val="bg-BG"/>
        </w:rPr>
        <w:t>ите Видин, Враца и Монтана</w:t>
      </w:r>
      <w:r w:rsidRPr="00732E91">
        <w:rPr>
          <w:sz w:val="28"/>
          <w:szCs w:val="28"/>
          <w:lang w:val="bg-BG"/>
        </w:rPr>
        <w:t xml:space="preserve"> за съдържанието и принципите на предложения модел, участниците в дискусиите определиха следните основни принципи, върху които трябва да се основават обществените отношения:</w:t>
      </w:r>
    </w:p>
    <w:p w:rsidR="00732E91" w:rsidRDefault="00732E91" w:rsidP="00180F69">
      <w:pPr>
        <w:tabs>
          <w:tab w:val="left" w:pos="7500"/>
        </w:tabs>
        <w:ind w:left="360"/>
        <w:rPr>
          <w:sz w:val="28"/>
          <w:szCs w:val="28"/>
          <w:lang w:val="bg-BG"/>
        </w:rPr>
      </w:pPr>
    </w:p>
    <w:p w:rsidR="00732E91" w:rsidRDefault="00732E91" w:rsidP="00180F69">
      <w:pPr>
        <w:tabs>
          <w:tab w:val="left" w:pos="7500"/>
        </w:tabs>
        <w:ind w:left="360"/>
        <w:rPr>
          <w:sz w:val="28"/>
          <w:szCs w:val="28"/>
          <w:lang w:val="bg-BG"/>
        </w:rPr>
      </w:pPr>
      <w:r>
        <w:rPr>
          <w:noProof/>
          <w:sz w:val="28"/>
          <w:szCs w:val="28"/>
        </w:rPr>
        <w:lastRenderedPageBreak/>
        <w:drawing>
          <wp:inline distT="0" distB="0" distL="0" distR="0">
            <wp:extent cx="5486400" cy="3200400"/>
            <wp:effectExtent l="0" t="0" r="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732E91" w:rsidRDefault="00732E91" w:rsidP="00180F69">
      <w:pPr>
        <w:tabs>
          <w:tab w:val="left" w:pos="7500"/>
        </w:tabs>
        <w:ind w:left="360"/>
        <w:rPr>
          <w:sz w:val="28"/>
          <w:szCs w:val="28"/>
          <w:lang w:val="bg-BG"/>
        </w:rPr>
      </w:pPr>
    </w:p>
    <w:p w:rsidR="00180F69" w:rsidRPr="00180F69" w:rsidRDefault="00180F69" w:rsidP="00180F69">
      <w:pPr>
        <w:tabs>
          <w:tab w:val="left" w:pos="7500"/>
        </w:tabs>
        <w:ind w:left="360"/>
        <w:rPr>
          <w:sz w:val="28"/>
          <w:szCs w:val="28"/>
          <w:lang w:val="bg-BG"/>
        </w:rPr>
      </w:pPr>
      <w:r w:rsidRPr="00180F69">
        <w:rPr>
          <w:sz w:val="28"/>
          <w:szCs w:val="28"/>
          <w:lang w:val="bg-BG"/>
        </w:rPr>
        <w:t>Целевите групи, към които е насочен проекта включват общинските власти, отговорни за местната спортна политика, гражданските организации, както и обществеността в общините Видин, Враца и Монтана. Сдружение "БОКАЯ" поддържа чудесни взаимоотношения със служителите на местната власт в трите области, които се включват в дейностите ни провеждани до момента като дискусии, кръгли маси, доклади и т.н.</w:t>
      </w:r>
    </w:p>
    <w:p w:rsidR="0078541F" w:rsidRPr="00710737" w:rsidRDefault="0078541F" w:rsidP="00710737">
      <w:pPr>
        <w:pStyle w:val="ListParagraph"/>
        <w:numPr>
          <w:ilvl w:val="0"/>
          <w:numId w:val="7"/>
        </w:numPr>
        <w:shd w:val="clear" w:color="auto" w:fill="A8D08D" w:themeFill="accent6" w:themeFillTint="99"/>
        <w:tabs>
          <w:tab w:val="left" w:pos="7500"/>
        </w:tabs>
        <w:rPr>
          <w:b/>
          <w:color w:val="C45911" w:themeColor="accent2" w:themeShade="BF"/>
          <w:sz w:val="28"/>
          <w:szCs w:val="28"/>
          <w:lang w:val="bg-BG"/>
        </w:rPr>
      </w:pPr>
      <w:r w:rsidRPr="00710737">
        <w:rPr>
          <w:b/>
          <w:color w:val="C45911" w:themeColor="accent2" w:themeShade="BF"/>
          <w:sz w:val="28"/>
          <w:szCs w:val="28"/>
          <w:lang w:val="bg-BG"/>
        </w:rPr>
        <w:t>Проблеми и предизвикателства в местното развитие на спорта в общините Видин, Враца и Монтана</w:t>
      </w:r>
    </w:p>
    <w:p w:rsidR="0078541F" w:rsidRDefault="0078541F" w:rsidP="0078541F">
      <w:pPr>
        <w:tabs>
          <w:tab w:val="left" w:pos="7500"/>
        </w:tabs>
        <w:ind w:left="360"/>
        <w:rPr>
          <w:sz w:val="28"/>
          <w:szCs w:val="28"/>
          <w:lang w:val="bg-BG"/>
        </w:rPr>
      </w:pPr>
      <w:r>
        <w:rPr>
          <w:sz w:val="28"/>
          <w:szCs w:val="28"/>
          <w:lang w:val="bg-BG"/>
        </w:rPr>
        <w:t xml:space="preserve"> </w:t>
      </w:r>
      <w:r w:rsidR="00180F69" w:rsidRPr="0078541F">
        <w:rPr>
          <w:sz w:val="28"/>
          <w:szCs w:val="28"/>
          <w:lang w:val="bg-BG"/>
        </w:rPr>
        <w:t xml:space="preserve">На територията на трите общини Видин, Враца и Монтана съществуват благоприятни възможности за практикуване на различни видове спорт и масова спортна дейност. Природните дадености в Северозападна </w:t>
      </w:r>
      <w:r w:rsidR="00180F69" w:rsidRPr="0078541F">
        <w:rPr>
          <w:sz w:val="28"/>
          <w:szCs w:val="28"/>
          <w:lang w:val="bg-BG"/>
        </w:rPr>
        <w:lastRenderedPageBreak/>
        <w:t>България позволяват практикуването на всички спорт</w:t>
      </w:r>
      <w:r>
        <w:rPr>
          <w:sz w:val="28"/>
          <w:szCs w:val="28"/>
          <w:lang w:val="bg-BG"/>
        </w:rPr>
        <w:t xml:space="preserve"> и туризъм</w:t>
      </w:r>
      <w:r w:rsidR="00180F69" w:rsidRPr="0078541F">
        <w:rPr>
          <w:sz w:val="28"/>
          <w:szCs w:val="28"/>
          <w:lang w:val="bg-BG"/>
        </w:rPr>
        <w:t xml:space="preserve"> и поради малкото разстояние, на което са разположени общините Видин, Враца и Монтана, позволява пътуването и използването на тези природни дадености, там, където ги няма. Всичките спортни обекти, разположени в тези общини се стопанисват от общинските администрации, което ограничава достъпа до тях на голяма част от населението и развитието на масовия спорт. Освен това повечето от спортните клубове, които в 95 процента от тях, развиват високо спортно майсторство, са финансово зависими от общините и тяхното съществуване е зависимо от общинската администрация. Това изисква от общините да имат достатъчно компетентни служители и експерти, които да администрират тази дейност. </w:t>
      </w:r>
      <w:r>
        <w:rPr>
          <w:sz w:val="28"/>
          <w:szCs w:val="28"/>
          <w:lang w:val="bg-BG"/>
        </w:rPr>
        <w:t xml:space="preserve">Проучването, извършено по проекта, установи че и в трите администрации на общините Видин, Враца и Монтана има назначен по 1 експерт, който да отговяря за политиките за спорт в администрациите. Това е крайно недостатъчно с оглед на организацията и провеждането на събития, свързани с масовия спорт и високото спортно майсторство. Участието на държавата при организирането и финансирането на спорта </w:t>
      </w:r>
      <w:r w:rsidR="001F5189">
        <w:rPr>
          <w:sz w:val="28"/>
          <w:szCs w:val="28"/>
          <w:lang w:val="bg-BG"/>
        </w:rPr>
        <w:t xml:space="preserve">в тези общини </w:t>
      </w:r>
      <w:r>
        <w:rPr>
          <w:sz w:val="28"/>
          <w:szCs w:val="28"/>
          <w:lang w:val="bg-BG"/>
        </w:rPr>
        <w:t>е сведено единствено до финансиране на сп</w:t>
      </w:r>
      <w:r w:rsidR="001F5189">
        <w:rPr>
          <w:sz w:val="28"/>
          <w:szCs w:val="28"/>
          <w:lang w:val="bg-BG"/>
        </w:rPr>
        <w:t>о</w:t>
      </w:r>
      <w:r>
        <w:rPr>
          <w:sz w:val="28"/>
          <w:szCs w:val="28"/>
          <w:lang w:val="bg-BG"/>
        </w:rPr>
        <w:t xml:space="preserve">ртните клубове или младежки организации  </w:t>
      </w:r>
      <w:r w:rsidR="001F5189">
        <w:rPr>
          <w:sz w:val="28"/>
          <w:szCs w:val="28"/>
          <w:lang w:val="bg-BG"/>
        </w:rPr>
        <w:t>по проекти администрирани от Министе</w:t>
      </w:r>
      <w:r w:rsidR="00BA5C51">
        <w:rPr>
          <w:sz w:val="28"/>
          <w:szCs w:val="28"/>
          <w:lang w:val="bg-BG"/>
        </w:rPr>
        <w:t>р</w:t>
      </w:r>
      <w:r w:rsidR="001F5189">
        <w:rPr>
          <w:sz w:val="28"/>
          <w:szCs w:val="28"/>
          <w:lang w:val="bg-BG"/>
        </w:rPr>
        <w:t>ство на младежта и спорта. За 2023 година от ММС са финансирали само 3 проекта / по един във Видин, Враца и Монтана/</w:t>
      </w:r>
      <w:r w:rsidR="00743D44">
        <w:rPr>
          <w:sz w:val="28"/>
          <w:szCs w:val="28"/>
          <w:lang w:val="bg-BG"/>
        </w:rPr>
        <w:t xml:space="preserve"> за спортуване на децата в свободното време, което е крайно недостатъчно за развитието на този отрасъл. Само един експерт от ММС има назначен на щат за Северозападна Българи, който е с месторабота във Враца. Той отговаря и администрира спортната дейност, осигурена от държавата за обласитте Видин, Враца и Монтана. </w:t>
      </w:r>
    </w:p>
    <w:p w:rsidR="00180F69" w:rsidRPr="0078541F" w:rsidRDefault="00180F69" w:rsidP="0078541F">
      <w:pPr>
        <w:tabs>
          <w:tab w:val="left" w:pos="7500"/>
        </w:tabs>
        <w:ind w:left="360"/>
        <w:rPr>
          <w:sz w:val="28"/>
          <w:szCs w:val="28"/>
          <w:lang w:val="bg-BG"/>
        </w:rPr>
      </w:pPr>
      <w:r w:rsidRPr="0078541F">
        <w:rPr>
          <w:sz w:val="28"/>
          <w:szCs w:val="28"/>
          <w:lang w:val="bg-BG"/>
        </w:rPr>
        <w:t xml:space="preserve">Най-често срещаният проблем е липсата на прозрачност в действията на администрацията по отношение на спортната политика /високото спортно </w:t>
      </w:r>
      <w:r w:rsidRPr="0078541F">
        <w:rPr>
          <w:sz w:val="28"/>
          <w:szCs w:val="28"/>
          <w:lang w:val="bg-BG"/>
        </w:rPr>
        <w:lastRenderedPageBreak/>
        <w:t xml:space="preserve">майсторство и масовия спорт/, приоритизирането на даден спорт за сметка на друг и ограничения достъп до спортните обекти за масов спорт. Много често политиките за спорт са ограничени в рамките на 2-3 служители на местните администрации или при обсъждане на финансирането на определени клубове в комисиите за спорт на Общинските съвети. Това поставя въпроса за разширяването, изработването и прилагането на механизъм за контрол от страна на гражданското общество на общинските политики в областта на спорта, чрез който да бъде регламентирана тази дейност. Затова </w:t>
      </w:r>
      <w:r w:rsidR="00743D44">
        <w:rPr>
          <w:sz w:val="28"/>
          <w:szCs w:val="28"/>
          <w:lang w:val="bg-BG"/>
        </w:rPr>
        <w:t>п</w:t>
      </w:r>
      <w:r w:rsidRPr="0078541F">
        <w:rPr>
          <w:sz w:val="28"/>
          <w:szCs w:val="28"/>
          <w:lang w:val="bg-BG"/>
        </w:rPr>
        <w:t xml:space="preserve">роектното предложение </w:t>
      </w:r>
      <w:r w:rsidR="00743D44">
        <w:rPr>
          <w:sz w:val="28"/>
          <w:szCs w:val="28"/>
          <w:lang w:val="bg-BG"/>
        </w:rPr>
        <w:t xml:space="preserve">представя </w:t>
      </w:r>
      <w:r w:rsidRPr="0078541F">
        <w:rPr>
          <w:sz w:val="28"/>
          <w:szCs w:val="28"/>
          <w:lang w:val="bg-BG"/>
        </w:rPr>
        <w:t>модел за гражданско участие при подготовката и реализирането на политиките за спорт на трите общини Видин, Враца и Монтана, а предвидените дейности и резултати да допринасят за удовлетворяване на идентифицираните по-горе нужди на цевите групи.</w:t>
      </w:r>
    </w:p>
    <w:p w:rsidR="006E754A" w:rsidRDefault="00180F69" w:rsidP="00180F69">
      <w:pPr>
        <w:tabs>
          <w:tab w:val="left" w:pos="7500"/>
        </w:tabs>
        <w:ind w:left="360"/>
        <w:rPr>
          <w:sz w:val="28"/>
          <w:szCs w:val="28"/>
          <w:lang w:val="bg-BG"/>
        </w:rPr>
      </w:pPr>
      <w:r w:rsidRPr="00180F69">
        <w:rPr>
          <w:sz w:val="28"/>
          <w:szCs w:val="28"/>
          <w:lang w:val="bg-BG"/>
        </w:rPr>
        <w:t>Гражданското общество и бизнеса са другата част от целевите групи по проекта, към които е насочено проектното предложение. В по-голямата се част от провежданите политики в областта на спорта от местните власти тези целеви групи са игнорирани и търсени единствено само за частични прояви или спонсорство. Това ограничава достъпа на техни представители до решенията и стратегиите за развитите на спорта на местните администрации, което често води до изкривяване на тези политики.</w:t>
      </w:r>
    </w:p>
    <w:p w:rsidR="006E754A" w:rsidRPr="006E754A" w:rsidRDefault="006E754A" w:rsidP="006E754A">
      <w:pPr>
        <w:tabs>
          <w:tab w:val="left" w:pos="7500"/>
        </w:tabs>
        <w:ind w:left="360"/>
        <w:rPr>
          <w:sz w:val="28"/>
          <w:szCs w:val="28"/>
          <w:lang w:val="bg-BG"/>
        </w:rPr>
      </w:pPr>
      <w:r w:rsidRPr="006E754A">
        <w:rPr>
          <w:sz w:val="28"/>
          <w:szCs w:val="28"/>
          <w:lang w:val="bg-BG"/>
        </w:rPr>
        <w:t xml:space="preserve">Анкетното проучване показва висока оценка на гражданите по отношение на важността от участието на заинтересованите страни във всички етапи на формулиране и реализиране на политики в областта на </w:t>
      </w:r>
      <w:r>
        <w:rPr>
          <w:sz w:val="28"/>
          <w:szCs w:val="28"/>
          <w:lang w:val="bg-BG"/>
        </w:rPr>
        <w:t>спорта</w:t>
      </w:r>
      <w:r w:rsidRPr="006E754A">
        <w:rPr>
          <w:sz w:val="28"/>
          <w:szCs w:val="28"/>
          <w:lang w:val="bg-BG"/>
        </w:rPr>
        <w:t>, което е предпоставка за разработване на модел, който да спазват всички страни в обществените отношения на место ниво.</w:t>
      </w:r>
    </w:p>
    <w:p w:rsidR="006E754A" w:rsidRPr="006E754A" w:rsidRDefault="006E754A" w:rsidP="006E754A">
      <w:pPr>
        <w:tabs>
          <w:tab w:val="left" w:pos="7500"/>
        </w:tabs>
        <w:ind w:left="360"/>
        <w:rPr>
          <w:sz w:val="28"/>
          <w:szCs w:val="28"/>
          <w:lang w:val="bg-BG"/>
        </w:rPr>
      </w:pPr>
      <w:r w:rsidRPr="006E754A">
        <w:rPr>
          <w:sz w:val="28"/>
          <w:szCs w:val="28"/>
          <w:lang w:val="bg-BG"/>
        </w:rPr>
        <w:t xml:space="preserve">Провокирането на обществения интерес е определено като най-важна стъпка за подобряване възможностите за участие на заинтересованите </w:t>
      </w:r>
      <w:r w:rsidRPr="006E754A">
        <w:rPr>
          <w:sz w:val="28"/>
          <w:szCs w:val="28"/>
          <w:lang w:val="bg-BG"/>
        </w:rPr>
        <w:lastRenderedPageBreak/>
        <w:t xml:space="preserve">страни в процеса на планиране на регионалните и местни политики за развитие на </w:t>
      </w:r>
      <w:r>
        <w:rPr>
          <w:sz w:val="28"/>
          <w:szCs w:val="28"/>
          <w:lang w:val="bg-BG"/>
        </w:rPr>
        <w:t>спорта</w:t>
      </w:r>
      <w:r w:rsidRPr="006E754A">
        <w:rPr>
          <w:sz w:val="28"/>
          <w:szCs w:val="28"/>
          <w:lang w:val="bg-BG"/>
        </w:rPr>
        <w:t>.</w:t>
      </w:r>
    </w:p>
    <w:p w:rsidR="006E754A" w:rsidRPr="006E754A" w:rsidRDefault="006E754A" w:rsidP="006E754A">
      <w:pPr>
        <w:tabs>
          <w:tab w:val="left" w:pos="7500"/>
        </w:tabs>
        <w:ind w:left="360"/>
        <w:rPr>
          <w:sz w:val="28"/>
          <w:szCs w:val="28"/>
          <w:lang w:val="bg-BG"/>
        </w:rPr>
      </w:pPr>
      <w:r w:rsidRPr="006E754A">
        <w:rPr>
          <w:sz w:val="28"/>
          <w:szCs w:val="28"/>
          <w:lang w:val="bg-BG"/>
        </w:rPr>
        <w:t xml:space="preserve">Вземането на решения в режим на обществена прозрачност е </w:t>
      </w:r>
      <w:r>
        <w:rPr>
          <w:sz w:val="28"/>
          <w:szCs w:val="28"/>
          <w:lang w:val="bg-BG"/>
        </w:rPr>
        <w:t>много необходима</w:t>
      </w:r>
      <w:r w:rsidRPr="006E754A">
        <w:rPr>
          <w:sz w:val="28"/>
          <w:szCs w:val="28"/>
          <w:lang w:val="bg-BG"/>
        </w:rPr>
        <w:t xml:space="preserve"> възможност.</w:t>
      </w:r>
    </w:p>
    <w:p w:rsidR="006E754A" w:rsidRDefault="006E754A" w:rsidP="006E754A">
      <w:pPr>
        <w:tabs>
          <w:tab w:val="left" w:pos="7500"/>
        </w:tabs>
        <w:ind w:left="360"/>
        <w:rPr>
          <w:sz w:val="28"/>
          <w:szCs w:val="28"/>
          <w:lang w:val="bg-BG"/>
        </w:rPr>
      </w:pPr>
      <w:r w:rsidRPr="006E754A">
        <w:rPr>
          <w:sz w:val="28"/>
          <w:szCs w:val="28"/>
          <w:lang w:val="bg-BG"/>
        </w:rPr>
        <w:t>Изключително важно за създаването на модел за гражданско участие е наличие на регламентирани правила и участници в тези процеси.</w:t>
      </w:r>
    </w:p>
    <w:p w:rsidR="00180F69" w:rsidRDefault="00180F69" w:rsidP="00180F69">
      <w:pPr>
        <w:tabs>
          <w:tab w:val="left" w:pos="7500"/>
        </w:tabs>
        <w:ind w:left="360"/>
        <w:rPr>
          <w:sz w:val="28"/>
          <w:szCs w:val="28"/>
          <w:lang w:val="bg-BG"/>
        </w:rPr>
      </w:pPr>
    </w:p>
    <w:p w:rsidR="0078541F" w:rsidRPr="009B2A54" w:rsidRDefault="00710737" w:rsidP="00A86262">
      <w:pPr>
        <w:shd w:val="clear" w:color="auto" w:fill="A8D08D" w:themeFill="accent6" w:themeFillTint="99"/>
        <w:tabs>
          <w:tab w:val="left" w:pos="7500"/>
        </w:tabs>
        <w:ind w:left="360"/>
        <w:rPr>
          <w:b/>
          <w:color w:val="C45911" w:themeColor="accent2" w:themeShade="BF"/>
          <w:sz w:val="28"/>
          <w:szCs w:val="28"/>
          <w:lang w:val="bg-BG"/>
        </w:rPr>
      </w:pPr>
      <w:r>
        <w:rPr>
          <w:b/>
          <w:color w:val="C45911" w:themeColor="accent2" w:themeShade="BF"/>
          <w:sz w:val="28"/>
          <w:szCs w:val="28"/>
          <w:shd w:val="clear" w:color="auto" w:fill="A8D08D" w:themeFill="accent6" w:themeFillTint="99"/>
          <w:lang w:val="bg-BG"/>
        </w:rPr>
        <w:t>2</w:t>
      </w:r>
      <w:r w:rsidR="006E754A" w:rsidRPr="00A86262">
        <w:rPr>
          <w:b/>
          <w:color w:val="C45911" w:themeColor="accent2" w:themeShade="BF"/>
          <w:sz w:val="28"/>
          <w:szCs w:val="28"/>
          <w:shd w:val="clear" w:color="auto" w:fill="A8D08D" w:themeFill="accent6" w:themeFillTint="99"/>
          <w:lang w:val="bg-BG"/>
        </w:rPr>
        <w:t>. Разпределение на отговорностите в институциите при решаване на проблеми</w:t>
      </w:r>
      <w:r w:rsidR="009B2A54" w:rsidRPr="00A86262">
        <w:rPr>
          <w:b/>
          <w:color w:val="C45911" w:themeColor="accent2" w:themeShade="BF"/>
          <w:sz w:val="28"/>
          <w:szCs w:val="28"/>
          <w:shd w:val="clear" w:color="auto" w:fill="A8D08D" w:themeFill="accent6" w:themeFillTint="99"/>
          <w:lang w:val="bg-BG"/>
        </w:rPr>
        <w:t>те в спорта</w:t>
      </w:r>
    </w:p>
    <w:p w:rsidR="005705E1" w:rsidRPr="005705E1" w:rsidRDefault="005705E1" w:rsidP="005705E1">
      <w:pPr>
        <w:tabs>
          <w:tab w:val="left" w:pos="7500"/>
        </w:tabs>
        <w:ind w:left="360"/>
        <w:rPr>
          <w:sz w:val="28"/>
          <w:szCs w:val="28"/>
          <w:lang w:val="bg-BG"/>
        </w:rPr>
      </w:pPr>
      <w:r w:rsidRPr="005705E1">
        <w:rPr>
          <w:sz w:val="28"/>
          <w:szCs w:val="28"/>
          <w:lang w:val="bg-BG"/>
        </w:rPr>
        <w:t>При изразена</w:t>
      </w:r>
      <w:r>
        <w:rPr>
          <w:sz w:val="28"/>
          <w:szCs w:val="28"/>
          <w:lang w:val="bg-BG"/>
        </w:rPr>
        <w:t>та</w:t>
      </w:r>
      <w:r w:rsidRPr="005705E1">
        <w:rPr>
          <w:sz w:val="28"/>
          <w:szCs w:val="28"/>
          <w:lang w:val="bg-BG"/>
        </w:rPr>
        <w:t xml:space="preserve"> готовност от страна на гражданското общество за участие в политиките за развитие на </w:t>
      </w:r>
      <w:r>
        <w:rPr>
          <w:sz w:val="28"/>
          <w:szCs w:val="28"/>
          <w:lang w:val="bg-BG"/>
        </w:rPr>
        <w:t>спорта</w:t>
      </w:r>
      <w:r w:rsidRPr="005705E1">
        <w:rPr>
          <w:sz w:val="28"/>
          <w:szCs w:val="28"/>
          <w:lang w:val="bg-BG"/>
        </w:rPr>
        <w:t xml:space="preserve"> е необходимо изготвяне на два основни документа, които да регламентират участието на заинтересованите страни в процесите за подготовка, изпълнение и мониторинг на местните политики:</w:t>
      </w:r>
    </w:p>
    <w:p w:rsidR="005705E1" w:rsidRPr="005705E1" w:rsidRDefault="005705E1" w:rsidP="005705E1">
      <w:pPr>
        <w:tabs>
          <w:tab w:val="left" w:pos="7500"/>
        </w:tabs>
        <w:ind w:left="360"/>
        <w:rPr>
          <w:sz w:val="28"/>
          <w:szCs w:val="28"/>
          <w:lang w:val="bg-BG"/>
        </w:rPr>
      </w:pPr>
      <w:r w:rsidRPr="005705E1">
        <w:rPr>
          <w:sz w:val="28"/>
          <w:szCs w:val="28"/>
          <w:lang w:val="bg-BG"/>
        </w:rPr>
        <w:t>- Правила за участие на всички заинтересовани страни, които да гарантират равнопоставеност и ангажираност на всички участници в процеса и проследимост на постигнатите резултати.</w:t>
      </w:r>
    </w:p>
    <w:p w:rsidR="005705E1" w:rsidRPr="00BA5C51" w:rsidRDefault="000F4217" w:rsidP="005705E1">
      <w:pPr>
        <w:tabs>
          <w:tab w:val="left" w:pos="7500"/>
        </w:tabs>
        <w:ind w:left="360"/>
        <w:rPr>
          <w:sz w:val="28"/>
          <w:szCs w:val="28"/>
          <w:lang w:val="bg-BG"/>
        </w:rPr>
      </w:pPr>
      <w:r>
        <w:rPr>
          <w:sz w:val="28"/>
          <w:szCs w:val="28"/>
          <w:lang w:val="bg-BG"/>
        </w:rPr>
        <w:t>- Усъвършенстване нивото на осведоменост и к</w:t>
      </w:r>
      <w:r w:rsidR="005705E1" w:rsidRPr="00BA5C51">
        <w:rPr>
          <w:sz w:val="28"/>
          <w:szCs w:val="28"/>
          <w:lang w:val="bg-BG"/>
        </w:rPr>
        <w:t xml:space="preserve">омуникационен план, който да определя основните подходи на </w:t>
      </w:r>
      <w:r w:rsidR="009B2A54" w:rsidRPr="00BA5C51">
        <w:rPr>
          <w:sz w:val="28"/>
          <w:szCs w:val="28"/>
          <w:lang w:val="bg-BG"/>
        </w:rPr>
        <w:t xml:space="preserve">трите  </w:t>
      </w:r>
      <w:r w:rsidR="005705E1" w:rsidRPr="00BA5C51">
        <w:rPr>
          <w:sz w:val="28"/>
          <w:szCs w:val="28"/>
          <w:lang w:val="bg-BG"/>
        </w:rPr>
        <w:t>общини за връзка и споделяне на информация между заинтересованите страни в процесите за развитие на политиките в областта на спорта.</w:t>
      </w:r>
    </w:p>
    <w:p w:rsidR="005705E1" w:rsidRPr="005705E1" w:rsidRDefault="005705E1" w:rsidP="005705E1">
      <w:pPr>
        <w:tabs>
          <w:tab w:val="left" w:pos="7500"/>
        </w:tabs>
        <w:ind w:left="360"/>
        <w:rPr>
          <w:sz w:val="28"/>
          <w:szCs w:val="28"/>
          <w:lang w:val="bg-BG"/>
        </w:rPr>
      </w:pPr>
      <w:r w:rsidRPr="005705E1">
        <w:rPr>
          <w:sz w:val="28"/>
          <w:szCs w:val="28"/>
          <w:lang w:val="bg-BG"/>
        </w:rPr>
        <w:t>Правилата определят основните принципи, които да гарантират равнопоставеност в партньорските отношения, ангажираност и проследимост на всички участници в процеса.</w:t>
      </w:r>
    </w:p>
    <w:p w:rsidR="0078541F" w:rsidRDefault="000F4217" w:rsidP="005705E1">
      <w:pPr>
        <w:tabs>
          <w:tab w:val="left" w:pos="7500"/>
        </w:tabs>
        <w:ind w:left="360"/>
        <w:rPr>
          <w:sz w:val="28"/>
          <w:szCs w:val="28"/>
          <w:lang w:val="bg-BG"/>
        </w:rPr>
      </w:pPr>
      <w:r w:rsidRPr="000F4217">
        <w:rPr>
          <w:sz w:val="28"/>
          <w:szCs w:val="28"/>
          <w:lang w:val="bg-BG"/>
        </w:rPr>
        <w:lastRenderedPageBreak/>
        <w:t>Мерки за преодоляване на дефицити от своевременна и с по-добро покритие информираност на гражданите по всички населени и/или, в трудно достъпни места</w:t>
      </w:r>
      <w:r>
        <w:rPr>
          <w:sz w:val="28"/>
          <w:szCs w:val="28"/>
          <w:lang w:val="bg-BG"/>
        </w:rPr>
        <w:t>. К</w:t>
      </w:r>
      <w:r w:rsidR="005705E1" w:rsidRPr="005705E1">
        <w:rPr>
          <w:sz w:val="28"/>
          <w:szCs w:val="28"/>
          <w:lang w:val="bg-BG"/>
        </w:rPr>
        <w:t xml:space="preserve">омуникационният план </w:t>
      </w:r>
      <w:r w:rsidR="00F5038E">
        <w:rPr>
          <w:sz w:val="28"/>
          <w:szCs w:val="28"/>
          <w:lang w:val="bg-BG"/>
        </w:rPr>
        <w:t xml:space="preserve">пък </w:t>
      </w:r>
      <w:r w:rsidR="005705E1" w:rsidRPr="005705E1">
        <w:rPr>
          <w:sz w:val="28"/>
          <w:szCs w:val="28"/>
          <w:lang w:val="bg-BG"/>
        </w:rPr>
        <w:t>включва средства за комуникация и информиране, с цел ангажиране и взаимодействие с целевите групи. Определянето на ефективните комуникационни канали на точните послания е резултат от анализите, извършени в проучва</w:t>
      </w:r>
      <w:r w:rsidR="005705E1">
        <w:rPr>
          <w:sz w:val="28"/>
          <w:szCs w:val="28"/>
          <w:lang w:val="bg-BG"/>
        </w:rPr>
        <w:t xml:space="preserve">нето </w:t>
      </w:r>
      <w:r w:rsidR="005705E1" w:rsidRPr="005705E1">
        <w:rPr>
          <w:sz w:val="28"/>
          <w:szCs w:val="28"/>
          <w:lang w:val="bg-BG"/>
        </w:rPr>
        <w:t>от предходните дейности.</w:t>
      </w:r>
    </w:p>
    <w:p w:rsidR="006C7BE1" w:rsidRPr="008D48DD" w:rsidRDefault="008D48DD" w:rsidP="00A86262">
      <w:pPr>
        <w:tabs>
          <w:tab w:val="left" w:pos="7500"/>
        </w:tabs>
        <w:ind w:left="360"/>
        <w:jc w:val="center"/>
        <w:rPr>
          <w:color w:val="C45911" w:themeColor="accent2" w:themeShade="BF"/>
          <w:sz w:val="28"/>
          <w:szCs w:val="28"/>
          <w:lang w:val="bg-BG"/>
        </w:rPr>
      </w:pPr>
      <w:r>
        <w:rPr>
          <w:color w:val="C45911" w:themeColor="accent2" w:themeShade="BF"/>
          <w:sz w:val="28"/>
          <w:szCs w:val="28"/>
          <w:lang w:val="bg-BG"/>
        </w:rPr>
        <w:t xml:space="preserve">А. </w:t>
      </w:r>
      <w:r w:rsidR="006C7BE1" w:rsidRPr="008D48DD">
        <w:rPr>
          <w:color w:val="C45911" w:themeColor="accent2" w:themeShade="BF"/>
          <w:sz w:val="28"/>
          <w:szCs w:val="28"/>
          <w:lang w:val="bg-BG"/>
        </w:rPr>
        <w:t>Правила за участие на всички заинтересовани страни в процесите на изработване, обсъждане и приемане на общинските решения и политики в областта на спорта</w:t>
      </w:r>
    </w:p>
    <w:p w:rsidR="00026E0A" w:rsidRPr="00026E0A" w:rsidRDefault="00026E0A" w:rsidP="00026E0A">
      <w:pPr>
        <w:tabs>
          <w:tab w:val="left" w:pos="7500"/>
        </w:tabs>
        <w:ind w:left="360"/>
        <w:rPr>
          <w:sz w:val="28"/>
          <w:szCs w:val="28"/>
          <w:lang w:val="bg-BG"/>
        </w:rPr>
      </w:pPr>
      <w:r w:rsidRPr="00026E0A">
        <w:rPr>
          <w:sz w:val="28"/>
          <w:szCs w:val="28"/>
          <w:lang w:val="bg-BG"/>
        </w:rPr>
        <w:t xml:space="preserve">За осъществяване на съвместно партньорско управление на политиките за развитие на </w:t>
      </w:r>
      <w:r>
        <w:rPr>
          <w:sz w:val="28"/>
          <w:szCs w:val="28"/>
          <w:lang w:val="bg-BG"/>
        </w:rPr>
        <w:t>спорта</w:t>
      </w:r>
      <w:r w:rsidRPr="00026E0A">
        <w:rPr>
          <w:sz w:val="28"/>
          <w:szCs w:val="28"/>
          <w:lang w:val="bg-BG"/>
        </w:rPr>
        <w:t xml:space="preserve"> е необходимо заинтересованите страни (местните власти, бизнеса, гражданското общество и отделния гражданин) да спазват следните общи принципи, които да залегнат в правилата за участие, като по този начин се гарантира равнопоставеност, ангажираност и проследяемост на всички участници в процеса:</w:t>
      </w:r>
    </w:p>
    <w:p w:rsidR="00026E0A" w:rsidRPr="00026E0A" w:rsidRDefault="00026E0A" w:rsidP="00026E0A">
      <w:pPr>
        <w:tabs>
          <w:tab w:val="left" w:pos="7500"/>
        </w:tabs>
        <w:ind w:left="360"/>
        <w:rPr>
          <w:sz w:val="28"/>
          <w:szCs w:val="28"/>
          <w:lang w:val="bg-BG"/>
        </w:rPr>
      </w:pPr>
      <w:r w:rsidRPr="00026E0A">
        <w:rPr>
          <w:sz w:val="28"/>
          <w:szCs w:val="28"/>
          <w:lang w:val="bg-BG"/>
        </w:rPr>
        <w:t xml:space="preserve">1. </w:t>
      </w:r>
      <w:r w:rsidR="009625D7">
        <w:rPr>
          <w:sz w:val="28"/>
          <w:szCs w:val="28"/>
          <w:lang w:val="bg-BG"/>
        </w:rPr>
        <w:t>Дефиниране на проблема и у</w:t>
      </w:r>
      <w:r w:rsidRPr="00026E0A">
        <w:rPr>
          <w:sz w:val="28"/>
          <w:szCs w:val="28"/>
          <w:lang w:val="bg-BG"/>
        </w:rPr>
        <w:t>частие</w:t>
      </w:r>
      <w:r w:rsidR="009625D7">
        <w:rPr>
          <w:sz w:val="28"/>
          <w:szCs w:val="28"/>
          <w:lang w:val="bg-BG"/>
        </w:rPr>
        <w:t xml:space="preserve"> при решаването му</w:t>
      </w:r>
    </w:p>
    <w:p w:rsidR="00026E0A" w:rsidRPr="00026E0A" w:rsidRDefault="00026E0A" w:rsidP="00026E0A">
      <w:pPr>
        <w:tabs>
          <w:tab w:val="left" w:pos="7500"/>
        </w:tabs>
        <w:ind w:left="360"/>
        <w:rPr>
          <w:sz w:val="28"/>
          <w:szCs w:val="28"/>
          <w:lang w:val="bg-BG"/>
        </w:rPr>
      </w:pPr>
      <w:r w:rsidRPr="00026E0A">
        <w:rPr>
          <w:sz w:val="28"/>
          <w:szCs w:val="28"/>
          <w:lang w:val="bg-BG"/>
        </w:rPr>
        <w:t>За този принцип е необходимо като предварително условие процесите на участие да са отворени и достъпни за всички заинтересовани страни в процеса.</w:t>
      </w:r>
    </w:p>
    <w:p w:rsidR="00026E0A" w:rsidRDefault="009625D7" w:rsidP="00026E0A">
      <w:pPr>
        <w:tabs>
          <w:tab w:val="left" w:pos="7500"/>
        </w:tabs>
        <w:ind w:left="360"/>
        <w:rPr>
          <w:sz w:val="28"/>
          <w:szCs w:val="28"/>
          <w:lang w:val="bg-BG"/>
        </w:rPr>
      </w:pPr>
      <w:r>
        <w:rPr>
          <w:sz w:val="28"/>
          <w:szCs w:val="28"/>
          <w:lang w:val="bg-BG"/>
        </w:rPr>
        <w:t>Е</w:t>
      </w:r>
      <w:r w:rsidRPr="009625D7">
        <w:rPr>
          <w:sz w:val="28"/>
          <w:szCs w:val="28"/>
          <w:lang w:val="bg-BG"/>
        </w:rPr>
        <w:t xml:space="preserve">фективно </w:t>
      </w:r>
      <w:r>
        <w:rPr>
          <w:sz w:val="28"/>
          <w:szCs w:val="28"/>
          <w:lang w:val="bg-BG"/>
        </w:rPr>
        <w:t xml:space="preserve">е участието, когато </w:t>
      </w:r>
      <w:r w:rsidRPr="009625D7">
        <w:rPr>
          <w:sz w:val="28"/>
          <w:szCs w:val="28"/>
          <w:lang w:val="bg-BG"/>
        </w:rPr>
        <w:t>проблемът се формулира като въпрос, за който общността, заедно с представители на местната власт трябва да обсъдят алтернативи, решения и последствия.</w:t>
      </w:r>
      <w:r>
        <w:rPr>
          <w:sz w:val="28"/>
          <w:szCs w:val="28"/>
          <w:lang w:val="bg-BG"/>
        </w:rPr>
        <w:t xml:space="preserve"> </w:t>
      </w:r>
      <w:r w:rsidRPr="009625D7">
        <w:rPr>
          <w:sz w:val="28"/>
          <w:szCs w:val="28"/>
          <w:lang w:val="bg-BG"/>
        </w:rPr>
        <w:t xml:space="preserve">Образуването на проблем в положителни или неутрални условия задава правилния тон на обсъждане в самото начало. Също така, обхватът на даден проблем трябва да бъде съобразен и съответно осъществим. Поставени задачите, които са твърде </w:t>
      </w:r>
      <w:r w:rsidRPr="009625D7">
        <w:rPr>
          <w:sz w:val="28"/>
          <w:szCs w:val="28"/>
          <w:lang w:val="bg-BG"/>
        </w:rPr>
        <w:lastRenderedPageBreak/>
        <w:t>широки и неясни, рядко завършват с успешно решение, дори след взаимовръзка между граждани и общината.</w:t>
      </w:r>
      <w:r w:rsidR="008A134C">
        <w:rPr>
          <w:sz w:val="28"/>
          <w:szCs w:val="28"/>
          <w:lang w:val="bg-BG"/>
        </w:rPr>
        <w:t xml:space="preserve"> </w:t>
      </w:r>
      <w:r w:rsidR="00026E0A" w:rsidRPr="00026E0A">
        <w:rPr>
          <w:sz w:val="28"/>
          <w:szCs w:val="28"/>
          <w:lang w:val="bg-BG"/>
        </w:rPr>
        <w:t xml:space="preserve">Местната общинска администрация е необходимо да систематизира/обобщава и предоставя пълна, навременна информация на членовете на Консултативните съвети по въпросите на </w:t>
      </w:r>
      <w:r w:rsidR="00026E0A">
        <w:rPr>
          <w:sz w:val="28"/>
          <w:szCs w:val="28"/>
          <w:lang w:val="bg-BG"/>
        </w:rPr>
        <w:t>сп</w:t>
      </w:r>
      <w:r w:rsidR="001205F1">
        <w:rPr>
          <w:sz w:val="28"/>
          <w:szCs w:val="28"/>
          <w:lang w:val="bg-BG"/>
        </w:rPr>
        <w:t>о</w:t>
      </w:r>
      <w:r w:rsidR="00026E0A">
        <w:rPr>
          <w:sz w:val="28"/>
          <w:szCs w:val="28"/>
          <w:lang w:val="bg-BG"/>
        </w:rPr>
        <w:t>рта</w:t>
      </w:r>
      <w:r w:rsidR="00026E0A" w:rsidRPr="00026E0A">
        <w:rPr>
          <w:sz w:val="28"/>
          <w:szCs w:val="28"/>
          <w:lang w:val="bg-BG"/>
        </w:rPr>
        <w:t xml:space="preserve"> (КСВ</w:t>
      </w:r>
      <w:r w:rsidR="00026E0A">
        <w:rPr>
          <w:sz w:val="28"/>
          <w:szCs w:val="28"/>
          <w:lang w:val="bg-BG"/>
        </w:rPr>
        <w:t>С</w:t>
      </w:r>
      <w:r w:rsidR="00026E0A" w:rsidRPr="00026E0A">
        <w:rPr>
          <w:sz w:val="28"/>
          <w:szCs w:val="28"/>
          <w:lang w:val="bg-BG"/>
        </w:rPr>
        <w:t>), местната общност и гражданското общество. Това е принос от основно значение за отговорно партньорско управление в процеса на вземане на решения, който повишава качеството, разбирането и приложимостта в по-далечна перспектива на местните инициативи.</w:t>
      </w:r>
    </w:p>
    <w:p w:rsidR="008A134C" w:rsidRPr="008A134C" w:rsidRDefault="008A134C" w:rsidP="008A134C">
      <w:pPr>
        <w:tabs>
          <w:tab w:val="left" w:pos="7500"/>
        </w:tabs>
        <w:ind w:left="360"/>
        <w:rPr>
          <w:sz w:val="28"/>
          <w:szCs w:val="28"/>
          <w:lang w:val="bg-BG"/>
        </w:rPr>
      </w:pPr>
      <w:r w:rsidRPr="008A134C">
        <w:rPr>
          <w:sz w:val="28"/>
          <w:szCs w:val="28"/>
          <w:lang w:val="bg-BG"/>
        </w:rPr>
        <w:t>2</w:t>
      </w:r>
      <w:r>
        <w:rPr>
          <w:sz w:val="28"/>
          <w:szCs w:val="28"/>
          <w:lang w:val="bg-BG"/>
        </w:rPr>
        <w:t>.</w:t>
      </w:r>
      <w:r w:rsidRPr="008A134C">
        <w:rPr>
          <w:sz w:val="28"/>
          <w:szCs w:val="28"/>
          <w:lang w:val="bg-BG"/>
        </w:rPr>
        <w:t xml:space="preserve"> Определ</w:t>
      </w:r>
      <w:r>
        <w:rPr>
          <w:sz w:val="28"/>
          <w:szCs w:val="28"/>
          <w:lang w:val="bg-BG"/>
        </w:rPr>
        <w:t>яне на</w:t>
      </w:r>
      <w:r w:rsidRPr="008A134C">
        <w:rPr>
          <w:sz w:val="28"/>
          <w:szCs w:val="28"/>
          <w:lang w:val="bg-BG"/>
        </w:rPr>
        <w:t xml:space="preserve"> целта и степента на ангажираност на гражданите</w:t>
      </w:r>
    </w:p>
    <w:p w:rsidR="008A134C" w:rsidRDefault="008A134C" w:rsidP="008A134C">
      <w:pPr>
        <w:tabs>
          <w:tab w:val="left" w:pos="7500"/>
        </w:tabs>
        <w:ind w:left="360"/>
        <w:rPr>
          <w:sz w:val="28"/>
          <w:szCs w:val="28"/>
          <w:lang w:val="bg-BG"/>
        </w:rPr>
      </w:pPr>
      <w:r w:rsidRPr="008A134C">
        <w:rPr>
          <w:sz w:val="28"/>
          <w:szCs w:val="28"/>
          <w:lang w:val="bg-BG"/>
        </w:rPr>
        <w:t>Общин</w:t>
      </w:r>
      <w:r>
        <w:rPr>
          <w:sz w:val="28"/>
          <w:szCs w:val="28"/>
          <w:lang w:val="bg-BG"/>
        </w:rPr>
        <w:t xml:space="preserve">ската администрация </w:t>
      </w:r>
      <w:r w:rsidRPr="008A134C">
        <w:rPr>
          <w:sz w:val="28"/>
          <w:szCs w:val="28"/>
          <w:lang w:val="bg-BG"/>
        </w:rPr>
        <w:t>трябва да си постави точни цели, които иска да постигне чрез активно включване на гражданите. Тези цели трябва да бъдат определени в самото начало.</w:t>
      </w:r>
    </w:p>
    <w:p w:rsidR="008A134C" w:rsidRPr="008A134C" w:rsidRDefault="008A134C" w:rsidP="008A134C">
      <w:pPr>
        <w:tabs>
          <w:tab w:val="left" w:pos="7500"/>
        </w:tabs>
        <w:ind w:left="360"/>
        <w:rPr>
          <w:sz w:val="28"/>
          <w:szCs w:val="28"/>
          <w:lang w:val="bg-BG"/>
        </w:rPr>
      </w:pPr>
      <w:r w:rsidRPr="008A134C">
        <w:rPr>
          <w:sz w:val="28"/>
          <w:szCs w:val="28"/>
          <w:lang w:val="bg-BG"/>
        </w:rPr>
        <w:t>Основните въпроси, които ще помогнат на общината да определите целите си, са:</w:t>
      </w:r>
    </w:p>
    <w:p w:rsidR="008A134C" w:rsidRPr="008A134C" w:rsidRDefault="008A134C" w:rsidP="008A134C">
      <w:pPr>
        <w:tabs>
          <w:tab w:val="left" w:pos="7500"/>
        </w:tabs>
        <w:ind w:left="360"/>
        <w:rPr>
          <w:sz w:val="28"/>
          <w:szCs w:val="28"/>
          <w:lang w:val="bg-BG"/>
        </w:rPr>
      </w:pPr>
      <w:r w:rsidRPr="008A134C">
        <w:rPr>
          <w:sz w:val="28"/>
          <w:szCs w:val="28"/>
          <w:lang w:val="bg-BG"/>
        </w:rPr>
        <w:t xml:space="preserve">• </w:t>
      </w:r>
      <w:r>
        <w:rPr>
          <w:sz w:val="28"/>
          <w:szCs w:val="28"/>
          <w:lang w:val="bg-BG"/>
        </w:rPr>
        <w:t>Местната власт</w:t>
      </w:r>
      <w:r w:rsidRPr="008A134C">
        <w:rPr>
          <w:sz w:val="28"/>
          <w:szCs w:val="28"/>
          <w:lang w:val="bg-BG"/>
        </w:rPr>
        <w:t xml:space="preserve"> цели да информира хората за даден проект или иска да им помогнете да разберат даден проблем или възможност? Общината има ли нужда от повече информация от гражданите, за да бъде взето решение? Основните техники за информиране включват проучване на общественото мнение, оценки на нуждите и публични изслушвания.</w:t>
      </w:r>
    </w:p>
    <w:p w:rsidR="008A134C" w:rsidRPr="008A134C" w:rsidRDefault="008A134C" w:rsidP="008A134C">
      <w:pPr>
        <w:tabs>
          <w:tab w:val="left" w:pos="7500"/>
        </w:tabs>
        <w:ind w:left="360"/>
        <w:rPr>
          <w:sz w:val="28"/>
          <w:szCs w:val="28"/>
          <w:lang w:val="bg-BG"/>
        </w:rPr>
      </w:pPr>
      <w:r w:rsidRPr="008A134C">
        <w:rPr>
          <w:sz w:val="28"/>
          <w:szCs w:val="28"/>
          <w:lang w:val="bg-BG"/>
        </w:rPr>
        <w:t xml:space="preserve">• </w:t>
      </w:r>
      <w:r>
        <w:rPr>
          <w:sz w:val="28"/>
          <w:szCs w:val="28"/>
          <w:lang w:val="bg-BG"/>
        </w:rPr>
        <w:t>Общинската администрация</w:t>
      </w:r>
      <w:r w:rsidRPr="008A134C">
        <w:rPr>
          <w:sz w:val="28"/>
          <w:szCs w:val="28"/>
          <w:lang w:val="bg-BG"/>
        </w:rPr>
        <w:t xml:space="preserve"> желае ли да получи обществена обратна връзка за проект, програма или решение? Има ли двустранно желание за стимулиране на публичния дебат по въпроса?</w:t>
      </w:r>
    </w:p>
    <w:p w:rsidR="008A134C" w:rsidRPr="008A134C" w:rsidRDefault="008A134C" w:rsidP="008A134C">
      <w:pPr>
        <w:tabs>
          <w:tab w:val="left" w:pos="7500"/>
        </w:tabs>
        <w:ind w:left="360"/>
        <w:rPr>
          <w:sz w:val="28"/>
          <w:szCs w:val="28"/>
          <w:lang w:val="bg-BG"/>
        </w:rPr>
      </w:pPr>
      <w:r w:rsidRPr="008A134C">
        <w:rPr>
          <w:sz w:val="28"/>
          <w:szCs w:val="28"/>
          <w:lang w:val="bg-BG"/>
        </w:rPr>
        <w:t>Основните инструменти за ангажиране на обществеността включват сесии за диалог, граждански съдебни заседания, форуми за публични въпроси и др.</w:t>
      </w:r>
    </w:p>
    <w:p w:rsidR="008A134C" w:rsidRPr="008A134C" w:rsidRDefault="008A134C" w:rsidP="008A134C">
      <w:pPr>
        <w:tabs>
          <w:tab w:val="left" w:pos="7500"/>
        </w:tabs>
        <w:ind w:left="360"/>
        <w:rPr>
          <w:sz w:val="28"/>
          <w:szCs w:val="28"/>
          <w:lang w:val="bg-BG"/>
        </w:rPr>
      </w:pPr>
      <w:r w:rsidRPr="008A134C">
        <w:rPr>
          <w:sz w:val="28"/>
          <w:szCs w:val="28"/>
          <w:lang w:val="bg-BG"/>
        </w:rPr>
        <w:lastRenderedPageBreak/>
        <w:t>Всеки един от тези подходи може да е подходящ. Кой е най-добрият зависи от:</w:t>
      </w:r>
    </w:p>
    <w:p w:rsidR="008A134C" w:rsidRPr="008A134C" w:rsidRDefault="008A134C" w:rsidP="008A134C">
      <w:pPr>
        <w:tabs>
          <w:tab w:val="left" w:pos="7500"/>
        </w:tabs>
        <w:ind w:left="360"/>
        <w:rPr>
          <w:sz w:val="28"/>
          <w:szCs w:val="28"/>
          <w:lang w:val="bg-BG"/>
        </w:rPr>
      </w:pPr>
      <w:r w:rsidRPr="008A134C">
        <w:rPr>
          <w:sz w:val="28"/>
          <w:szCs w:val="28"/>
          <w:lang w:val="bg-BG"/>
        </w:rPr>
        <w:t>• проблемът в момента;</w:t>
      </w:r>
    </w:p>
    <w:p w:rsidR="008A134C" w:rsidRPr="008A134C" w:rsidRDefault="008A134C" w:rsidP="008A134C">
      <w:pPr>
        <w:tabs>
          <w:tab w:val="left" w:pos="7500"/>
        </w:tabs>
        <w:ind w:left="360"/>
        <w:rPr>
          <w:sz w:val="28"/>
          <w:szCs w:val="28"/>
          <w:lang w:val="bg-BG"/>
        </w:rPr>
      </w:pPr>
      <w:r w:rsidRPr="008A134C">
        <w:rPr>
          <w:sz w:val="28"/>
          <w:szCs w:val="28"/>
          <w:lang w:val="bg-BG"/>
        </w:rPr>
        <w:t>• поставените цели;</w:t>
      </w:r>
    </w:p>
    <w:p w:rsidR="008A134C" w:rsidRPr="008A134C" w:rsidRDefault="008A134C" w:rsidP="008A134C">
      <w:pPr>
        <w:tabs>
          <w:tab w:val="left" w:pos="7500"/>
        </w:tabs>
        <w:ind w:left="360"/>
        <w:rPr>
          <w:sz w:val="28"/>
          <w:szCs w:val="28"/>
          <w:lang w:val="bg-BG"/>
        </w:rPr>
      </w:pPr>
      <w:r w:rsidRPr="008A134C">
        <w:rPr>
          <w:sz w:val="28"/>
          <w:szCs w:val="28"/>
          <w:lang w:val="bg-BG"/>
        </w:rPr>
        <w:t>• етапът, в който се намира проблема;</w:t>
      </w:r>
    </w:p>
    <w:p w:rsidR="008A134C" w:rsidRPr="008A134C" w:rsidRDefault="008A134C" w:rsidP="008A134C">
      <w:pPr>
        <w:tabs>
          <w:tab w:val="left" w:pos="7500"/>
        </w:tabs>
        <w:ind w:left="360"/>
        <w:rPr>
          <w:sz w:val="28"/>
          <w:szCs w:val="28"/>
          <w:lang w:val="bg-BG"/>
        </w:rPr>
      </w:pPr>
      <w:r w:rsidRPr="008A134C">
        <w:rPr>
          <w:sz w:val="28"/>
          <w:szCs w:val="28"/>
          <w:lang w:val="bg-BG"/>
        </w:rPr>
        <w:t>• засегнатите заинтересовани страни (всички онези, които могат да повлияят или ще бъдат засегнати от решенията); и</w:t>
      </w:r>
    </w:p>
    <w:p w:rsidR="008A134C" w:rsidRDefault="008A134C" w:rsidP="008A134C">
      <w:pPr>
        <w:tabs>
          <w:tab w:val="left" w:pos="7500"/>
        </w:tabs>
        <w:ind w:left="360"/>
        <w:rPr>
          <w:sz w:val="28"/>
          <w:szCs w:val="28"/>
          <w:lang w:val="bg-BG"/>
        </w:rPr>
      </w:pPr>
      <w:r w:rsidRPr="008A134C">
        <w:rPr>
          <w:sz w:val="28"/>
          <w:szCs w:val="28"/>
          <w:lang w:val="bg-BG"/>
        </w:rPr>
        <w:t>• правни и административни ограничения.</w:t>
      </w:r>
    </w:p>
    <w:p w:rsidR="004808EA" w:rsidRPr="004808EA" w:rsidRDefault="008A134C" w:rsidP="004808EA">
      <w:pPr>
        <w:tabs>
          <w:tab w:val="left" w:pos="7500"/>
        </w:tabs>
        <w:ind w:left="360"/>
        <w:rPr>
          <w:sz w:val="28"/>
          <w:szCs w:val="28"/>
          <w:lang w:val="bg-BG"/>
        </w:rPr>
      </w:pPr>
      <w:r>
        <w:rPr>
          <w:sz w:val="28"/>
          <w:szCs w:val="28"/>
          <w:lang w:val="bg-BG"/>
        </w:rPr>
        <w:t>3</w:t>
      </w:r>
      <w:r w:rsidR="004808EA" w:rsidRPr="004808EA">
        <w:rPr>
          <w:sz w:val="28"/>
          <w:szCs w:val="28"/>
          <w:lang w:val="bg-BG"/>
        </w:rPr>
        <w:t>. Отчетност и прозрачност</w:t>
      </w:r>
    </w:p>
    <w:p w:rsidR="004808EA" w:rsidRPr="004808EA" w:rsidRDefault="004808EA" w:rsidP="004808EA">
      <w:pPr>
        <w:tabs>
          <w:tab w:val="left" w:pos="7500"/>
        </w:tabs>
        <w:ind w:left="360"/>
        <w:rPr>
          <w:sz w:val="28"/>
          <w:szCs w:val="28"/>
          <w:lang w:val="bg-BG"/>
        </w:rPr>
      </w:pPr>
      <w:r w:rsidRPr="004808EA">
        <w:rPr>
          <w:sz w:val="28"/>
          <w:szCs w:val="28"/>
          <w:lang w:val="bg-BG"/>
        </w:rPr>
        <w:t>Работата за обществените интереси и демократичното партньорско управление при формулиране на различните местни и обществени политики изисква откритост, отговорност, яснота и отчетност от страна на всички участници заинтересовани страни. Необходима е прозрачност на всички нива.</w:t>
      </w:r>
    </w:p>
    <w:p w:rsidR="004808EA" w:rsidRPr="004808EA" w:rsidRDefault="008A134C" w:rsidP="004808EA">
      <w:pPr>
        <w:tabs>
          <w:tab w:val="left" w:pos="7500"/>
        </w:tabs>
        <w:ind w:left="360"/>
        <w:rPr>
          <w:sz w:val="28"/>
          <w:szCs w:val="28"/>
          <w:lang w:val="bg-BG"/>
        </w:rPr>
      </w:pPr>
      <w:r>
        <w:rPr>
          <w:sz w:val="28"/>
          <w:szCs w:val="28"/>
          <w:lang w:val="bg-BG"/>
        </w:rPr>
        <w:t>4</w:t>
      </w:r>
      <w:r w:rsidR="004808EA" w:rsidRPr="004808EA">
        <w:rPr>
          <w:sz w:val="28"/>
          <w:szCs w:val="28"/>
          <w:lang w:val="bg-BG"/>
        </w:rPr>
        <w:t>. Равнопоставеност</w:t>
      </w:r>
    </w:p>
    <w:p w:rsidR="004808EA" w:rsidRDefault="004808EA" w:rsidP="004808EA">
      <w:pPr>
        <w:tabs>
          <w:tab w:val="left" w:pos="7500"/>
        </w:tabs>
        <w:ind w:left="360"/>
        <w:rPr>
          <w:sz w:val="28"/>
          <w:szCs w:val="28"/>
          <w:lang w:val="bg-BG"/>
        </w:rPr>
      </w:pPr>
      <w:r w:rsidRPr="004808EA">
        <w:rPr>
          <w:sz w:val="28"/>
          <w:szCs w:val="28"/>
          <w:lang w:val="bg-BG"/>
        </w:rPr>
        <w:t>Различните участници (заинтересовани страни) трябва да бъдат свободни и независими от местната власт по отношение на техните цели, мнения, позиции, решения и дейности. Необходимо е те да имат правото да действат независимо и да заемат позиции, различни от тези на органите, с които си сътрудничат.</w:t>
      </w:r>
    </w:p>
    <w:p w:rsidR="009B2A54" w:rsidRPr="009B2A54" w:rsidRDefault="008A134C" w:rsidP="009B2A54">
      <w:pPr>
        <w:tabs>
          <w:tab w:val="left" w:pos="7500"/>
        </w:tabs>
        <w:ind w:left="360"/>
        <w:rPr>
          <w:sz w:val="28"/>
          <w:szCs w:val="28"/>
          <w:lang w:val="bg-BG"/>
        </w:rPr>
      </w:pPr>
      <w:r>
        <w:rPr>
          <w:sz w:val="28"/>
          <w:szCs w:val="28"/>
          <w:lang w:val="bg-BG"/>
        </w:rPr>
        <w:t>5</w:t>
      </w:r>
      <w:r w:rsidR="009B2A54" w:rsidRPr="009B2A54">
        <w:rPr>
          <w:sz w:val="28"/>
          <w:szCs w:val="28"/>
          <w:lang w:val="bg-BG"/>
        </w:rPr>
        <w:t>. Доверие</w:t>
      </w:r>
    </w:p>
    <w:p w:rsidR="009B2A54" w:rsidRDefault="009B2A54" w:rsidP="009B2A54">
      <w:pPr>
        <w:tabs>
          <w:tab w:val="left" w:pos="7500"/>
        </w:tabs>
        <w:ind w:left="360"/>
        <w:rPr>
          <w:sz w:val="28"/>
          <w:szCs w:val="28"/>
          <w:lang w:val="bg-BG"/>
        </w:rPr>
      </w:pPr>
      <w:r w:rsidRPr="009B2A54">
        <w:rPr>
          <w:sz w:val="28"/>
          <w:szCs w:val="28"/>
          <w:lang w:val="bg-BG"/>
        </w:rPr>
        <w:t xml:space="preserve">Отвореното демократично управление с участието на гражданите се основава на коректно взаимодействие между участниците и отделните сектори. Въпреки че заинтересованите страни (гражданите, бизнеса, </w:t>
      </w:r>
      <w:r w:rsidRPr="009B2A54">
        <w:rPr>
          <w:sz w:val="28"/>
          <w:szCs w:val="28"/>
          <w:lang w:val="bg-BG"/>
        </w:rPr>
        <w:lastRenderedPageBreak/>
        <w:t>неправителствените организации и местните власти) имат различни роли, тяхната споделена цел за подобряване на средата и живота на хората може да бъде осъществена само ако е основана на взаимно доверие, което предполага прозрачност, зачитане и взаимна надеждност</w:t>
      </w:r>
    </w:p>
    <w:p w:rsidR="004808EA" w:rsidRPr="00710737" w:rsidRDefault="00710737" w:rsidP="008D48DD">
      <w:pPr>
        <w:shd w:val="clear" w:color="auto" w:fill="FFFFFF" w:themeFill="background1"/>
        <w:tabs>
          <w:tab w:val="left" w:pos="7500"/>
        </w:tabs>
        <w:ind w:left="360"/>
        <w:rPr>
          <w:color w:val="C45911" w:themeColor="accent2" w:themeShade="BF"/>
          <w:sz w:val="28"/>
          <w:szCs w:val="28"/>
          <w:lang w:val="bg-BG"/>
        </w:rPr>
      </w:pPr>
      <w:r w:rsidRPr="00710737">
        <w:rPr>
          <w:color w:val="C45911" w:themeColor="accent2" w:themeShade="BF"/>
          <w:sz w:val="28"/>
          <w:szCs w:val="28"/>
          <w:lang w:val="bg-BG"/>
        </w:rPr>
        <w:t xml:space="preserve">Б. </w:t>
      </w:r>
      <w:r w:rsidR="004808EA" w:rsidRPr="00710737">
        <w:rPr>
          <w:color w:val="C45911" w:themeColor="accent2" w:themeShade="BF"/>
          <w:sz w:val="28"/>
          <w:szCs w:val="28"/>
          <w:lang w:val="bg-BG"/>
        </w:rPr>
        <w:t>Стъпки на въвличане и участие на заинтересованите страни</w:t>
      </w:r>
    </w:p>
    <w:p w:rsidR="004808EA" w:rsidRPr="004808EA" w:rsidRDefault="004808EA" w:rsidP="004808EA">
      <w:pPr>
        <w:tabs>
          <w:tab w:val="left" w:pos="7500"/>
        </w:tabs>
        <w:ind w:left="360"/>
        <w:rPr>
          <w:sz w:val="28"/>
          <w:szCs w:val="28"/>
          <w:lang w:val="bg-BG"/>
        </w:rPr>
      </w:pPr>
      <w:r w:rsidRPr="004808EA">
        <w:rPr>
          <w:sz w:val="28"/>
          <w:szCs w:val="28"/>
          <w:lang w:val="bg-BG"/>
        </w:rPr>
        <w:t>По същество въвличането и участието на заинтересованите страни в процеса на формулиране и изпълнение на местни политики представлява информиране, обсъждане и отчитане на интересите и мнението на заинтересованите страни по прилаганите политики, по конкретните мерки за изпълнението им, както и по отношение на резултатите от изпълнението на мерките за постигане целите на политиките.</w:t>
      </w:r>
    </w:p>
    <w:p w:rsidR="004808EA" w:rsidRPr="004808EA" w:rsidRDefault="004808EA" w:rsidP="004808EA">
      <w:pPr>
        <w:tabs>
          <w:tab w:val="left" w:pos="7500"/>
        </w:tabs>
        <w:ind w:left="360"/>
        <w:rPr>
          <w:sz w:val="28"/>
          <w:szCs w:val="28"/>
          <w:lang w:val="bg-BG"/>
        </w:rPr>
      </w:pPr>
      <w:r w:rsidRPr="004808EA">
        <w:rPr>
          <w:sz w:val="28"/>
          <w:szCs w:val="28"/>
          <w:lang w:val="bg-BG"/>
        </w:rPr>
        <w:t xml:space="preserve">Процесът може да бъде обобщен в </w:t>
      </w:r>
      <w:r w:rsidR="009B2A54">
        <w:rPr>
          <w:sz w:val="28"/>
          <w:szCs w:val="28"/>
          <w:lang w:val="bg-BG"/>
        </w:rPr>
        <w:t>4</w:t>
      </w:r>
      <w:r w:rsidRPr="004808EA">
        <w:rPr>
          <w:sz w:val="28"/>
          <w:szCs w:val="28"/>
          <w:lang w:val="bg-BG"/>
        </w:rPr>
        <w:t xml:space="preserve"> основни стъпки:</w:t>
      </w:r>
    </w:p>
    <w:p w:rsidR="004808EA" w:rsidRPr="004808EA" w:rsidRDefault="004808EA" w:rsidP="004808EA">
      <w:pPr>
        <w:tabs>
          <w:tab w:val="left" w:pos="7500"/>
        </w:tabs>
        <w:ind w:left="360"/>
        <w:rPr>
          <w:sz w:val="28"/>
          <w:szCs w:val="28"/>
          <w:lang w:val="bg-BG"/>
        </w:rPr>
      </w:pPr>
      <w:r w:rsidRPr="004808EA">
        <w:rPr>
          <w:sz w:val="28"/>
          <w:szCs w:val="28"/>
          <w:lang w:val="bg-BG"/>
        </w:rPr>
        <w:t>1. Информиране</w:t>
      </w:r>
    </w:p>
    <w:p w:rsidR="004808EA" w:rsidRDefault="004808EA" w:rsidP="004808EA">
      <w:pPr>
        <w:tabs>
          <w:tab w:val="left" w:pos="7500"/>
        </w:tabs>
        <w:ind w:left="360"/>
        <w:rPr>
          <w:sz w:val="28"/>
          <w:szCs w:val="28"/>
          <w:lang w:val="bg-BG"/>
        </w:rPr>
      </w:pPr>
      <w:r w:rsidRPr="004808EA">
        <w:rPr>
          <w:sz w:val="28"/>
          <w:szCs w:val="28"/>
          <w:lang w:val="bg-BG"/>
        </w:rPr>
        <w:t>Достъпът до информация е в основата на демократично управление с участието на гражданите и процеса на вземане на решения. Това е най-ниското ниво на участие в процеса на вземане на решения, което обикновено се изразява в еднопосочно предоставяне на информация от страна на местните власти, без да се изисква взаимодействие или участие на останалите заинтересовани страни. Предоставянето на обективна, точна и изчерпателна информация, която да даде възможност на заинтересованите страни да разберат проблема, алтернативите, възможностите и/ или решенията е приложима на всеки етап от процеса на вземане на решения. Това може да се направи чрез предоставяне на документи, участие в</w:t>
      </w:r>
      <w:r>
        <w:rPr>
          <w:sz w:val="28"/>
          <w:szCs w:val="28"/>
          <w:lang w:val="bg-BG"/>
        </w:rPr>
        <w:t xml:space="preserve"> </w:t>
      </w:r>
      <w:r w:rsidRPr="004808EA">
        <w:rPr>
          <w:sz w:val="28"/>
          <w:szCs w:val="28"/>
          <w:lang w:val="bg-BG"/>
        </w:rPr>
        <w:t>срещи, информационни семинари и др. Важно е всички заинтересовани страни да бъдат информирани за начините, по които могат да участват в процеса на вземане на решения.</w:t>
      </w:r>
    </w:p>
    <w:p w:rsidR="004808EA" w:rsidRPr="004808EA" w:rsidRDefault="004808EA" w:rsidP="004808EA">
      <w:pPr>
        <w:tabs>
          <w:tab w:val="left" w:pos="7500"/>
        </w:tabs>
        <w:ind w:left="360"/>
        <w:rPr>
          <w:sz w:val="28"/>
          <w:szCs w:val="28"/>
          <w:lang w:val="bg-BG"/>
        </w:rPr>
      </w:pPr>
      <w:r w:rsidRPr="004808EA">
        <w:rPr>
          <w:sz w:val="28"/>
          <w:szCs w:val="28"/>
          <w:lang w:val="bg-BG"/>
        </w:rPr>
        <w:lastRenderedPageBreak/>
        <w:t xml:space="preserve">2. </w:t>
      </w:r>
      <w:r w:rsidR="001205F1">
        <w:rPr>
          <w:sz w:val="28"/>
          <w:szCs w:val="28"/>
          <w:lang w:val="bg-BG"/>
        </w:rPr>
        <w:t>Съвместно к</w:t>
      </w:r>
      <w:r w:rsidRPr="004808EA">
        <w:rPr>
          <w:sz w:val="28"/>
          <w:szCs w:val="28"/>
          <w:lang w:val="bg-BG"/>
        </w:rPr>
        <w:t>онсулт</w:t>
      </w:r>
      <w:r>
        <w:rPr>
          <w:sz w:val="28"/>
          <w:szCs w:val="28"/>
          <w:lang w:val="bg-BG"/>
        </w:rPr>
        <w:t xml:space="preserve">иране </w:t>
      </w:r>
    </w:p>
    <w:p w:rsidR="004808EA" w:rsidRPr="004808EA" w:rsidRDefault="004808EA" w:rsidP="004808EA">
      <w:pPr>
        <w:tabs>
          <w:tab w:val="left" w:pos="7500"/>
        </w:tabs>
        <w:ind w:left="360"/>
        <w:rPr>
          <w:sz w:val="28"/>
          <w:szCs w:val="28"/>
          <w:lang w:val="bg-BG"/>
        </w:rPr>
      </w:pPr>
      <w:r w:rsidRPr="004808EA">
        <w:rPr>
          <w:sz w:val="28"/>
          <w:szCs w:val="28"/>
          <w:lang w:val="bg-BG"/>
        </w:rPr>
        <w:t>Това е инициатива, при която местните власти се допитват до обществото за тяхното мнение обикновено за определена тема или разработка</w:t>
      </w:r>
      <w:r>
        <w:rPr>
          <w:sz w:val="28"/>
          <w:szCs w:val="28"/>
          <w:lang w:val="bg-BG"/>
        </w:rPr>
        <w:t xml:space="preserve"> чрез п</w:t>
      </w:r>
      <w:r w:rsidRPr="004808EA">
        <w:rPr>
          <w:sz w:val="28"/>
          <w:szCs w:val="28"/>
          <w:lang w:val="bg-BG"/>
        </w:rPr>
        <w:t>олучаване на обратна връзка от заинтересованите страни относно проблема, алтернативите и/ или резултатите. В този случай местните власти информират обществеността (посредством информационните табла на общинските администрации и интернет сайтове) относно определена тема</w:t>
      </w:r>
      <w:r>
        <w:rPr>
          <w:sz w:val="28"/>
          <w:szCs w:val="28"/>
          <w:lang w:val="bg-BG"/>
        </w:rPr>
        <w:t xml:space="preserve"> или </w:t>
      </w:r>
      <w:r w:rsidRPr="004808EA">
        <w:rPr>
          <w:sz w:val="28"/>
          <w:szCs w:val="28"/>
          <w:lang w:val="bg-BG"/>
        </w:rPr>
        <w:t>въпрос и очакват коментари, предложения, възгледи и обратна връзка. Инициативата и темите идват от местната власт, а в случай на специална тема може да се инициира от гражданския сектор, бизнеса и НПО.</w:t>
      </w:r>
      <w:r w:rsidR="008A134C" w:rsidRPr="008A134C">
        <w:t xml:space="preserve"> </w:t>
      </w:r>
      <w:r w:rsidR="008A134C" w:rsidRPr="008A134C">
        <w:rPr>
          <w:sz w:val="28"/>
          <w:szCs w:val="28"/>
          <w:lang w:val="bg-BG"/>
        </w:rPr>
        <w:t>Има няколко различни техники, които могат да се използват за определяне на приоритетите, но най-често участниците гласуват, за да изберат идеите, които имат най-голям приоритет за действие. След това този приоритетен списък се представя на представители на общинската администрация/местната власт. Тъй като процесът на номинална група използва малки групови дискусии, той насърчава участието на онези, които може да не се чувстват комфортно да говорят в по-големи групи. Може да се използва многократно, за да събира идеи от различни групи в общността</w:t>
      </w:r>
    </w:p>
    <w:p w:rsidR="004808EA" w:rsidRDefault="004808EA" w:rsidP="004808EA">
      <w:pPr>
        <w:tabs>
          <w:tab w:val="left" w:pos="7500"/>
        </w:tabs>
        <w:ind w:left="360"/>
        <w:rPr>
          <w:sz w:val="28"/>
          <w:szCs w:val="28"/>
          <w:lang w:val="bg-BG"/>
        </w:rPr>
      </w:pPr>
      <w:r w:rsidRPr="004808EA">
        <w:rPr>
          <w:sz w:val="28"/>
          <w:szCs w:val="28"/>
          <w:lang w:val="bg-BG"/>
        </w:rPr>
        <w:t>Консултацията е приложима на всяко ниво от процеса на вземане на решения, по-специално при изработване, проследяване и преформулиране. Може да бъде направено чрез участие в работни групи (вкл. онлайн), анкети, консултативни срещи/обществени обсъждания и др.</w:t>
      </w:r>
    </w:p>
    <w:p w:rsidR="008D48DD" w:rsidRPr="008D48DD" w:rsidRDefault="008A134C" w:rsidP="008D48DD">
      <w:pPr>
        <w:tabs>
          <w:tab w:val="left" w:pos="7500"/>
        </w:tabs>
        <w:ind w:left="360"/>
        <w:rPr>
          <w:sz w:val="28"/>
          <w:szCs w:val="28"/>
          <w:lang w:val="bg-BG"/>
        </w:rPr>
      </w:pPr>
      <w:r>
        <w:rPr>
          <w:sz w:val="28"/>
          <w:szCs w:val="28"/>
          <w:lang w:val="bg-BG"/>
        </w:rPr>
        <w:t>3</w:t>
      </w:r>
      <w:r w:rsidR="008D48DD" w:rsidRPr="008D48DD">
        <w:rPr>
          <w:sz w:val="28"/>
          <w:szCs w:val="28"/>
          <w:lang w:val="bg-BG"/>
        </w:rPr>
        <w:t>. Ангажиран</w:t>
      </w:r>
      <w:r>
        <w:rPr>
          <w:sz w:val="28"/>
          <w:szCs w:val="28"/>
          <w:lang w:val="bg-BG"/>
        </w:rPr>
        <w:t>ост</w:t>
      </w:r>
    </w:p>
    <w:p w:rsidR="008D48DD" w:rsidRDefault="008D48DD" w:rsidP="008D48DD">
      <w:pPr>
        <w:tabs>
          <w:tab w:val="left" w:pos="7500"/>
        </w:tabs>
        <w:ind w:left="360"/>
        <w:rPr>
          <w:sz w:val="28"/>
          <w:szCs w:val="28"/>
          <w:lang w:val="bg-BG"/>
        </w:rPr>
      </w:pPr>
      <w:r w:rsidRPr="008D48DD">
        <w:rPr>
          <w:sz w:val="28"/>
          <w:szCs w:val="28"/>
          <w:lang w:val="bg-BG"/>
        </w:rPr>
        <w:t xml:space="preserve">Инициативата може да бъде поета както от страна на публичните органи, така и от страна на някоя от другите заинтересовани страни – НПО, бизнеса, гражданите. Този етап се основава на взаимни интереси във </w:t>
      </w:r>
      <w:r w:rsidRPr="008D48DD">
        <w:rPr>
          <w:sz w:val="28"/>
          <w:szCs w:val="28"/>
          <w:lang w:val="bg-BG"/>
        </w:rPr>
        <w:lastRenderedPageBreak/>
        <w:t>връзка с разработването на конкретна политика и директна работа между заинтересованите страни, за да е сигурно, че техните притеснения и нужди са разбрани и взети предвид, като обикновено води до съвместни препоръки, проекти, стратегии и други. Етапът на ангажиране обикновено включва чести и редовни общи срещи за очертаване на основни насоки на даден проект, стратегия и нерядко води до резултати, приети с общо съгласие.</w:t>
      </w:r>
    </w:p>
    <w:p w:rsidR="008A134C" w:rsidRPr="008A134C" w:rsidRDefault="008A134C" w:rsidP="008A134C">
      <w:pPr>
        <w:tabs>
          <w:tab w:val="left" w:pos="7500"/>
        </w:tabs>
        <w:ind w:left="360"/>
        <w:rPr>
          <w:sz w:val="28"/>
          <w:szCs w:val="28"/>
          <w:lang w:val="bg-BG"/>
        </w:rPr>
      </w:pPr>
      <w:r>
        <w:rPr>
          <w:sz w:val="28"/>
          <w:szCs w:val="28"/>
          <w:lang w:val="bg-BG"/>
        </w:rPr>
        <w:t>4</w:t>
      </w:r>
      <w:r w:rsidRPr="008A134C">
        <w:rPr>
          <w:sz w:val="28"/>
          <w:szCs w:val="28"/>
          <w:lang w:val="bg-BG"/>
        </w:rPr>
        <w:t xml:space="preserve">. </w:t>
      </w:r>
      <w:r>
        <w:rPr>
          <w:sz w:val="28"/>
          <w:szCs w:val="28"/>
          <w:lang w:val="bg-BG"/>
        </w:rPr>
        <w:t>Съвместно с</w:t>
      </w:r>
      <w:r w:rsidRPr="008A134C">
        <w:rPr>
          <w:sz w:val="28"/>
          <w:szCs w:val="28"/>
          <w:lang w:val="bg-BG"/>
        </w:rPr>
        <w:t>ътрудничество</w:t>
      </w:r>
    </w:p>
    <w:p w:rsidR="008A134C" w:rsidRPr="008A134C" w:rsidRDefault="008A134C" w:rsidP="008A134C">
      <w:pPr>
        <w:tabs>
          <w:tab w:val="left" w:pos="7500"/>
        </w:tabs>
        <w:ind w:left="360"/>
        <w:rPr>
          <w:sz w:val="28"/>
          <w:szCs w:val="28"/>
          <w:lang w:val="bg-BG"/>
        </w:rPr>
      </w:pPr>
      <w:r w:rsidRPr="008A134C">
        <w:rPr>
          <w:sz w:val="28"/>
          <w:szCs w:val="28"/>
          <w:lang w:val="bg-BG"/>
        </w:rPr>
        <w:t>Партньорство със заинтересованите страни при разглеждането на алтернативи и идентифициране на предпочитаните решения, разрешаване на конфликти и др.</w:t>
      </w:r>
    </w:p>
    <w:p w:rsidR="008A134C" w:rsidRPr="008A134C" w:rsidRDefault="008A134C" w:rsidP="008A134C">
      <w:pPr>
        <w:tabs>
          <w:tab w:val="left" w:pos="7500"/>
        </w:tabs>
        <w:ind w:left="360"/>
        <w:rPr>
          <w:sz w:val="28"/>
          <w:szCs w:val="28"/>
          <w:lang w:val="bg-BG"/>
        </w:rPr>
      </w:pPr>
      <w:r w:rsidRPr="008A134C">
        <w:rPr>
          <w:sz w:val="28"/>
          <w:szCs w:val="28"/>
          <w:lang w:val="bg-BG"/>
        </w:rPr>
        <w:t>Партньорството предполага споделени отговорности на всеки етап от процеса на вземане на решения, от определянето на дневния ред и изработването до решението и изпълнението на инициативите за политики. То може да бъде определено като най-висшата форма на участие. На този етап всички заинтересовани страни се обединяват.</w:t>
      </w:r>
    </w:p>
    <w:p w:rsidR="008A134C" w:rsidRPr="008A134C" w:rsidRDefault="008A134C" w:rsidP="008A134C">
      <w:pPr>
        <w:tabs>
          <w:tab w:val="left" w:pos="7500"/>
        </w:tabs>
        <w:ind w:left="360"/>
        <w:rPr>
          <w:sz w:val="28"/>
          <w:szCs w:val="28"/>
          <w:lang w:val="bg-BG"/>
        </w:rPr>
      </w:pPr>
      <w:r w:rsidRPr="008A134C">
        <w:rPr>
          <w:sz w:val="28"/>
          <w:szCs w:val="28"/>
          <w:lang w:val="bg-BG"/>
        </w:rPr>
        <w:t>Партньорството може да включва дейности като възлагане на специфична задача на НПО, например предоставяне на услуги, както и форуми за участие, и създаване на нови органи за съвместно вземане на решения, включително за разпределяне на средства.</w:t>
      </w:r>
    </w:p>
    <w:p w:rsidR="008A134C" w:rsidRDefault="008A134C" w:rsidP="008A134C">
      <w:pPr>
        <w:tabs>
          <w:tab w:val="left" w:pos="7500"/>
        </w:tabs>
        <w:ind w:left="360"/>
        <w:rPr>
          <w:sz w:val="28"/>
          <w:szCs w:val="28"/>
          <w:lang w:val="bg-BG"/>
        </w:rPr>
      </w:pPr>
      <w:r w:rsidRPr="008A134C">
        <w:rPr>
          <w:sz w:val="28"/>
          <w:szCs w:val="28"/>
          <w:lang w:val="bg-BG"/>
        </w:rPr>
        <w:t>Партньорството е особено уместно и ефективно най- най-вече при етапите на определяне на дневния ред и на изпълнение на решенията.</w:t>
      </w:r>
    </w:p>
    <w:p w:rsidR="0038254A" w:rsidRPr="00C80BB4" w:rsidRDefault="00C80BB4" w:rsidP="008D48DD">
      <w:pPr>
        <w:shd w:val="clear" w:color="auto" w:fill="FFFFFF" w:themeFill="background1"/>
        <w:tabs>
          <w:tab w:val="left" w:pos="7500"/>
        </w:tabs>
        <w:ind w:left="360"/>
        <w:jc w:val="center"/>
        <w:rPr>
          <w:color w:val="C45911" w:themeColor="accent2" w:themeShade="BF"/>
          <w:sz w:val="28"/>
          <w:szCs w:val="28"/>
          <w:lang w:val="bg-BG"/>
        </w:rPr>
      </w:pPr>
      <w:r>
        <w:rPr>
          <w:color w:val="C45911" w:themeColor="accent2" w:themeShade="BF"/>
          <w:sz w:val="28"/>
          <w:szCs w:val="28"/>
          <w:lang w:val="bg-BG"/>
        </w:rPr>
        <w:t xml:space="preserve">В. </w:t>
      </w:r>
      <w:r w:rsidR="0038254A" w:rsidRPr="00C80BB4">
        <w:rPr>
          <w:color w:val="C45911" w:themeColor="accent2" w:themeShade="BF"/>
          <w:sz w:val="28"/>
          <w:szCs w:val="28"/>
          <w:lang w:val="bg-BG"/>
        </w:rPr>
        <w:t>Права и отговорности на заинтересованите страни в процеса на въвличане и участие</w:t>
      </w:r>
    </w:p>
    <w:p w:rsidR="0038254A" w:rsidRPr="0038254A" w:rsidRDefault="0038254A" w:rsidP="0038254A">
      <w:pPr>
        <w:tabs>
          <w:tab w:val="left" w:pos="7500"/>
        </w:tabs>
        <w:ind w:left="360"/>
        <w:rPr>
          <w:sz w:val="28"/>
          <w:szCs w:val="28"/>
          <w:lang w:val="bg-BG"/>
        </w:rPr>
      </w:pPr>
      <w:r w:rsidRPr="0038254A">
        <w:rPr>
          <w:sz w:val="28"/>
          <w:szCs w:val="28"/>
          <w:lang w:val="bg-BG"/>
        </w:rPr>
        <w:t xml:space="preserve">Стратегическото партньорство подпомага разработването и прилагането на нови подходи и инструменти за съвместна работа при формулирането и </w:t>
      </w:r>
      <w:r w:rsidRPr="0038254A">
        <w:rPr>
          <w:sz w:val="28"/>
          <w:szCs w:val="28"/>
          <w:lang w:val="bg-BG"/>
        </w:rPr>
        <w:lastRenderedPageBreak/>
        <w:t>изпълнението на местни политики, посредством които различните заинтересовани страни – НПО, бизнес, граждани, местни власти да създават съвместно общи, обществено значими проекти, стратегии, политики.</w:t>
      </w:r>
    </w:p>
    <w:p w:rsidR="0038254A" w:rsidRPr="0038254A" w:rsidRDefault="0038254A" w:rsidP="0038254A">
      <w:pPr>
        <w:tabs>
          <w:tab w:val="left" w:pos="7500"/>
        </w:tabs>
        <w:ind w:left="360"/>
        <w:rPr>
          <w:sz w:val="28"/>
          <w:szCs w:val="28"/>
          <w:lang w:val="bg-BG"/>
        </w:rPr>
      </w:pPr>
      <w:r w:rsidRPr="0038254A">
        <w:rPr>
          <w:sz w:val="28"/>
          <w:szCs w:val="28"/>
          <w:lang w:val="bg-BG"/>
        </w:rPr>
        <w:t xml:space="preserve">Партньорското управление на местните политики с активно гражданско участие не следва да се разбира само като предвиждане на мерки, които да касаят формално включване на гражданите , бизнеса и НПО, а като реална възможност за пряко участие на гражданите и </w:t>
      </w:r>
      <w:r>
        <w:rPr>
          <w:sz w:val="28"/>
          <w:szCs w:val="28"/>
          <w:lang w:val="bg-BG"/>
        </w:rPr>
        <w:t xml:space="preserve">спортните  </w:t>
      </w:r>
      <w:r w:rsidRPr="0038254A">
        <w:rPr>
          <w:sz w:val="28"/>
          <w:szCs w:val="28"/>
          <w:lang w:val="bg-BG"/>
        </w:rPr>
        <w:t>организации в процеса на формулиране, управление и мониторинг на местна</w:t>
      </w:r>
      <w:r>
        <w:rPr>
          <w:sz w:val="28"/>
          <w:szCs w:val="28"/>
          <w:lang w:val="bg-BG"/>
        </w:rPr>
        <w:t xml:space="preserve">та политика </w:t>
      </w:r>
      <w:r w:rsidRPr="0038254A">
        <w:rPr>
          <w:sz w:val="28"/>
          <w:szCs w:val="28"/>
          <w:lang w:val="bg-BG"/>
        </w:rPr>
        <w:t>с конкретен резултат.</w:t>
      </w:r>
    </w:p>
    <w:p w:rsidR="0038254A" w:rsidRPr="0038254A" w:rsidRDefault="0038254A" w:rsidP="0038254A">
      <w:pPr>
        <w:tabs>
          <w:tab w:val="left" w:pos="7500"/>
        </w:tabs>
        <w:ind w:left="360"/>
        <w:rPr>
          <w:sz w:val="28"/>
          <w:szCs w:val="28"/>
          <w:lang w:val="bg-BG"/>
        </w:rPr>
      </w:pPr>
      <w:r w:rsidRPr="0038254A">
        <w:rPr>
          <w:sz w:val="28"/>
          <w:szCs w:val="28"/>
          <w:lang w:val="bg-BG"/>
        </w:rPr>
        <w:t>За да можем да говорим за ефективно гражданско участие при формулиране и изпълнение на местните политики</w:t>
      </w:r>
      <w:r>
        <w:rPr>
          <w:sz w:val="28"/>
          <w:szCs w:val="28"/>
          <w:lang w:val="bg-BG"/>
        </w:rPr>
        <w:t xml:space="preserve"> за развитието на спорта</w:t>
      </w:r>
      <w:r w:rsidRPr="0038254A">
        <w:rPr>
          <w:sz w:val="28"/>
          <w:szCs w:val="28"/>
          <w:lang w:val="bg-BG"/>
        </w:rPr>
        <w:t>, а гласът на местната общност (бизнес, НПО, гражданско общество и активния гражданин) да има значение, да бъде чут и взет под внимание, би следвало да и предоставят следните права:</w:t>
      </w:r>
    </w:p>
    <w:p w:rsidR="0038254A" w:rsidRPr="0038254A" w:rsidRDefault="0038254A" w:rsidP="0038254A">
      <w:pPr>
        <w:tabs>
          <w:tab w:val="left" w:pos="7500"/>
        </w:tabs>
        <w:ind w:left="360"/>
        <w:rPr>
          <w:sz w:val="28"/>
          <w:szCs w:val="28"/>
          <w:lang w:val="bg-BG"/>
        </w:rPr>
      </w:pPr>
      <w:r w:rsidRPr="008D48DD">
        <w:rPr>
          <w:rFonts w:cstheme="minorHAnsi"/>
          <w:color w:val="C45911" w:themeColor="accent2" w:themeShade="BF"/>
          <w:sz w:val="28"/>
          <w:szCs w:val="28"/>
          <w:lang w:val="bg-BG"/>
        </w:rPr>
        <w:t>→</w:t>
      </w:r>
      <w:r>
        <w:rPr>
          <w:sz w:val="28"/>
          <w:szCs w:val="28"/>
          <w:lang w:val="bg-BG"/>
        </w:rPr>
        <w:t xml:space="preserve"> </w:t>
      </w:r>
      <w:r w:rsidRPr="0038254A">
        <w:rPr>
          <w:sz w:val="28"/>
          <w:szCs w:val="28"/>
          <w:lang w:val="bg-BG"/>
        </w:rPr>
        <w:t xml:space="preserve"> Правото на достъп до информация;</w:t>
      </w:r>
    </w:p>
    <w:p w:rsidR="0038254A" w:rsidRPr="0038254A" w:rsidRDefault="0038254A" w:rsidP="0038254A">
      <w:pPr>
        <w:tabs>
          <w:tab w:val="left" w:pos="7500"/>
        </w:tabs>
        <w:ind w:left="360"/>
        <w:rPr>
          <w:sz w:val="28"/>
          <w:szCs w:val="28"/>
          <w:lang w:val="bg-BG"/>
        </w:rPr>
      </w:pPr>
      <w:r w:rsidRPr="008D48DD">
        <w:rPr>
          <w:color w:val="C45911" w:themeColor="accent2" w:themeShade="BF"/>
          <w:sz w:val="28"/>
          <w:szCs w:val="28"/>
          <w:lang w:val="bg-BG"/>
        </w:rPr>
        <w:t>→</w:t>
      </w:r>
      <w:r w:rsidRPr="0038254A">
        <w:rPr>
          <w:sz w:val="28"/>
          <w:szCs w:val="28"/>
          <w:lang w:val="bg-BG"/>
        </w:rPr>
        <w:t xml:space="preserve"> Правото да имаш възможност да предлагаш;</w:t>
      </w:r>
    </w:p>
    <w:p w:rsidR="0038254A" w:rsidRDefault="0038254A" w:rsidP="0038254A">
      <w:pPr>
        <w:tabs>
          <w:tab w:val="left" w:pos="7500"/>
        </w:tabs>
        <w:ind w:left="360"/>
        <w:rPr>
          <w:sz w:val="28"/>
          <w:szCs w:val="28"/>
          <w:lang w:val="bg-BG"/>
        </w:rPr>
      </w:pPr>
      <w:r w:rsidRPr="008D48DD">
        <w:rPr>
          <w:color w:val="C45911" w:themeColor="accent2" w:themeShade="BF"/>
          <w:sz w:val="28"/>
          <w:szCs w:val="28"/>
          <w:lang w:val="bg-BG"/>
        </w:rPr>
        <w:t>→</w:t>
      </w:r>
      <w:r w:rsidRPr="0038254A">
        <w:rPr>
          <w:sz w:val="28"/>
          <w:szCs w:val="28"/>
          <w:lang w:val="bg-BG"/>
        </w:rPr>
        <w:t xml:space="preserve"> Правото да получиш мотивиран отговор, особено когато се касае за отказ на отправено предложение/препоръка/мнение и т.н.;</w:t>
      </w:r>
    </w:p>
    <w:p w:rsidR="0038254A" w:rsidRPr="0038254A" w:rsidRDefault="0038254A" w:rsidP="0038254A">
      <w:pPr>
        <w:tabs>
          <w:tab w:val="left" w:pos="7500"/>
        </w:tabs>
        <w:ind w:left="360"/>
        <w:rPr>
          <w:sz w:val="28"/>
          <w:szCs w:val="28"/>
          <w:lang w:val="bg-BG"/>
        </w:rPr>
      </w:pPr>
      <w:r w:rsidRPr="008D48DD">
        <w:rPr>
          <w:rFonts w:cstheme="minorHAnsi"/>
          <w:color w:val="C45911" w:themeColor="accent2" w:themeShade="BF"/>
          <w:sz w:val="28"/>
          <w:szCs w:val="28"/>
          <w:lang w:val="bg-BG"/>
        </w:rPr>
        <w:t>→</w:t>
      </w:r>
      <w:r w:rsidRPr="0038254A">
        <w:rPr>
          <w:sz w:val="28"/>
          <w:szCs w:val="28"/>
          <w:lang w:val="bg-BG"/>
        </w:rPr>
        <w:t xml:space="preserve"> Правото да можеш да участваш при изработването на конкретни мерки – чрез организирани дискусии, подадени писмени и мотивирани предложения, в заседания на КСВТ и др.;</w:t>
      </w:r>
    </w:p>
    <w:p w:rsidR="0038254A" w:rsidRPr="0038254A" w:rsidRDefault="0038254A" w:rsidP="0038254A">
      <w:pPr>
        <w:tabs>
          <w:tab w:val="left" w:pos="7500"/>
        </w:tabs>
        <w:ind w:left="360"/>
        <w:rPr>
          <w:sz w:val="28"/>
          <w:szCs w:val="28"/>
          <w:lang w:val="bg-BG"/>
        </w:rPr>
      </w:pPr>
      <w:r w:rsidRPr="008D48DD">
        <w:rPr>
          <w:color w:val="C45911" w:themeColor="accent2" w:themeShade="BF"/>
          <w:sz w:val="28"/>
          <w:szCs w:val="28"/>
          <w:lang w:val="bg-BG"/>
        </w:rPr>
        <w:t>→</w:t>
      </w:r>
      <w:r w:rsidRPr="0038254A">
        <w:rPr>
          <w:sz w:val="28"/>
          <w:szCs w:val="28"/>
          <w:lang w:val="bg-BG"/>
        </w:rPr>
        <w:t xml:space="preserve"> Правото да можеш да участваш при изработването на конкретни мерки – чрез организирани дискусии, подадени писмени и мотивирани</w:t>
      </w:r>
      <w:r w:rsidR="00E10A46">
        <w:rPr>
          <w:sz w:val="28"/>
          <w:szCs w:val="28"/>
          <w:lang w:val="bg-BG"/>
        </w:rPr>
        <w:t xml:space="preserve"> предложения, в заседания на КСВС</w:t>
      </w:r>
      <w:r w:rsidRPr="0038254A">
        <w:rPr>
          <w:sz w:val="28"/>
          <w:szCs w:val="28"/>
          <w:lang w:val="bg-BG"/>
        </w:rPr>
        <w:t xml:space="preserve"> и др.;</w:t>
      </w:r>
    </w:p>
    <w:p w:rsidR="0038254A" w:rsidRDefault="0038254A" w:rsidP="0038254A">
      <w:pPr>
        <w:tabs>
          <w:tab w:val="left" w:pos="7500"/>
        </w:tabs>
        <w:ind w:left="360"/>
        <w:rPr>
          <w:sz w:val="28"/>
          <w:szCs w:val="28"/>
          <w:lang w:val="bg-BG"/>
        </w:rPr>
      </w:pPr>
      <w:r w:rsidRPr="008D48DD">
        <w:rPr>
          <w:color w:val="C45911" w:themeColor="accent2" w:themeShade="BF"/>
          <w:sz w:val="28"/>
          <w:szCs w:val="28"/>
          <w:lang w:val="bg-BG"/>
        </w:rPr>
        <w:lastRenderedPageBreak/>
        <w:t xml:space="preserve"> → </w:t>
      </w:r>
      <w:r w:rsidRPr="0038254A">
        <w:rPr>
          <w:sz w:val="28"/>
          <w:szCs w:val="28"/>
          <w:lang w:val="bg-BG"/>
        </w:rPr>
        <w:t>Правото да имаш предоставена възможност да повлияеш на крайното решение, чрез изразяване на позиция, която да бъде подложена на обсъждане, чрез гласуване на крайните текстове и др. Правото да можеш да участваш при изработването на конкретни мерки – чрез организирани дискусии, подадени писмени и мотивирани предложения, в заседания на КСВ</w:t>
      </w:r>
      <w:r w:rsidR="00E10A46">
        <w:rPr>
          <w:sz w:val="28"/>
          <w:szCs w:val="28"/>
          <w:lang w:val="bg-BG"/>
        </w:rPr>
        <w:t>С</w:t>
      </w:r>
      <w:r w:rsidRPr="0038254A">
        <w:rPr>
          <w:sz w:val="28"/>
          <w:szCs w:val="28"/>
          <w:lang w:val="bg-BG"/>
        </w:rPr>
        <w:t xml:space="preserve"> и др.;</w:t>
      </w:r>
    </w:p>
    <w:p w:rsidR="004F68B8" w:rsidRPr="004F68B8" w:rsidRDefault="004F68B8" w:rsidP="004F68B8">
      <w:pPr>
        <w:tabs>
          <w:tab w:val="left" w:pos="7500"/>
        </w:tabs>
        <w:ind w:left="360"/>
        <w:rPr>
          <w:sz w:val="28"/>
          <w:szCs w:val="28"/>
          <w:lang w:val="bg-BG"/>
        </w:rPr>
      </w:pPr>
      <w:r w:rsidRPr="004F68B8">
        <w:rPr>
          <w:sz w:val="28"/>
          <w:szCs w:val="28"/>
          <w:lang w:val="bg-BG"/>
        </w:rPr>
        <w:t>Следващата стъпка за изграждане на модела е въвличане и участие на заинтересованите страни в процеса на формулиране и изпълнение на местни политики. Процесът ще бъде обобщен в 3-4 основни стъпки:</w:t>
      </w:r>
    </w:p>
    <w:p w:rsidR="004F68B8" w:rsidRPr="004F68B8" w:rsidRDefault="00A718E9" w:rsidP="004F68B8">
      <w:pPr>
        <w:tabs>
          <w:tab w:val="left" w:pos="7500"/>
        </w:tabs>
        <w:ind w:left="360"/>
        <w:rPr>
          <w:sz w:val="28"/>
          <w:szCs w:val="28"/>
          <w:lang w:val="bg-BG"/>
        </w:rPr>
      </w:pPr>
      <w:r>
        <w:rPr>
          <w:sz w:val="28"/>
          <w:szCs w:val="28"/>
          <w:lang w:val="bg-BG"/>
        </w:rPr>
        <w:t>-</w:t>
      </w:r>
      <w:r w:rsidR="004F68B8" w:rsidRPr="004F68B8">
        <w:rPr>
          <w:sz w:val="28"/>
          <w:szCs w:val="28"/>
          <w:lang w:val="bg-BG"/>
        </w:rPr>
        <w:t xml:space="preserve"> правата и отговорностите на заинтересованите страни - НПО/ бизнеса/гражданите, както и на общинските администрации и съветите по въпросите на спорта. </w:t>
      </w:r>
    </w:p>
    <w:p w:rsidR="004F68B8" w:rsidRPr="004F68B8" w:rsidRDefault="00A718E9" w:rsidP="004F68B8">
      <w:pPr>
        <w:tabs>
          <w:tab w:val="left" w:pos="7500"/>
        </w:tabs>
        <w:ind w:left="360"/>
        <w:rPr>
          <w:sz w:val="28"/>
          <w:szCs w:val="28"/>
          <w:lang w:val="bg-BG"/>
        </w:rPr>
      </w:pPr>
      <w:r>
        <w:rPr>
          <w:sz w:val="28"/>
          <w:szCs w:val="28"/>
          <w:lang w:val="bg-BG"/>
        </w:rPr>
        <w:t xml:space="preserve">- </w:t>
      </w:r>
      <w:r w:rsidR="004F68B8" w:rsidRPr="004F68B8">
        <w:rPr>
          <w:sz w:val="28"/>
          <w:szCs w:val="28"/>
          <w:lang w:val="bg-BG"/>
        </w:rPr>
        <w:t>участието на гражданите в процеса на вземане на решения</w:t>
      </w:r>
    </w:p>
    <w:p w:rsidR="004F68B8" w:rsidRDefault="00A718E9" w:rsidP="004F68B8">
      <w:pPr>
        <w:tabs>
          <w:tab w:val="left" w:pos="7500"/>
        </w:tabs>
        <w:ind w:left="360"/>
        <w:rPr>
          <w:sz w:val="28"/>
          <w:szCs w:val="28"/>
          <w:lang w:val="bg-BG"/>
        </w:rPr>
      </w:pPr>
      <w:r>
        <w:rPr>
          <w:sz w:val="28"/>
          <w:szCs w:val="28"/>
          <w:lang w:val="bg-BG"/>
        </w:rPr>
        <w:t xml:space="preserve">- </w:t>
      </w:r>
      <w:r w:rsidR="004F68B8" w:rsidRPr="004F68B8">
        <w:rPr>
          <w:sz w:val="28"/>
          <w:szCs w:val="28"/>
          <w:lang w:val="bg-BG"/>
        </w:rPr>
        <w:t>дейности по изграждане на Съвети по въпросите на спорта</w:t>
      </w:r>
    </w:p>
    <w:p w:rsidR="00A718E9" w:rsidRPr="00A718E9" w:rsidRDefault="00A718E9" w:rsidP="00A718E9">
      <w:pPr>
        <w:tabs>
          <w:tab w:val="left" w:pos="7500"/>
        </w:tabs>
        <w:ind w:left="360"/>
        <w:rPr>
          <w:sz w:val="28"/>
          <w:szCs w:val="28"/>
          <w:lang w:val="bg-BG"/>
        </w:rPr>
      </w:pPr>
      <w:r w:rsidRPr="00A718E9">
        <w:rPr>
          <w:sz w:val="28"/>
          <w:szCs w:val="28"/>
          <w:lang w:val="bg-BG"/>
        </w:rPr>
        <w:t>Тези права естествено могат да бъдат опорочени и използвани за различни цели, не по предназначение. За да бъдат предоставени права е необходимо да бъдат поети и някои задължения.</w:t>
      </w:r>
    </w:p>
    <w:p w:rsidR="00A718E9" w:rsidRPr="00A718E9" w:rsidRDefault="00A718E9" w:rsidP="00A718E9">
      <w:pPr>
        <w:tabs>
          <w:tab w:val="left" w:pos="7500"/>
        </w:tabs>
        <w:ind w:left="360"/>
        <w:rPr>
          <w:sz w:val="28"/>
          <w:szCs w:val="28"/>
          <w:lang w:val="bg-BG"/>
        </w:rPr>
      </w:pPr>
      <w:r w:rsidRPr="00A718E9">
        <w:rPr>
          <w:sz w:val="28"/>
          <w:szCs w:val="28"/>
          <w:lang w:val="bg-BG"/>
        </w:rPr>
        <w:t>• Ефективно участие в процесите от страна на местната общност</w:t>
      </w:r>
    </w:p>
    <w:p w:rsidR="00A718E9" w:rsidRPr="00A718E9" w:rsidRDefault="00A718E9" w:rsidP="00A718E9">
      <w:pPr>
        <w:tabs>
          <w:tab w:val="left" w:pos="7500"/>
        </w:tabs>
        <w:ind w:left="360"/>
        <w:rPr>
          <w:sz w:val="28"/>
          <w:szCs w:val="28"/>
          <w:lang w:val="bg-BG"/>
        </w:rPr>
      </w:pPr>
      <w:r w:rsidRPr="00A718E9">
        <w:rPr>
          <w:sz w:val="28"/>
          <w:szCs w:val="28"/>
          <w:lang w:val="bg-BG"/>
        </w:rPr>
        <w:t xml:space="preserve">Ефективното гражданско участие не се състои само в участие в различни консултативни органи, обществени съвети и работни групи, но и да са регламентирани и да се упражняват в максимална степен и прозрачно </w:t>
      </w:r>
      <w:r w:rsidR="008D48DD">
        <w:rPr>
          <w:sz w:val="28"/>
          <w:szCs w:val="28"/>
          <w:lang w:val="bg-BG"/>
        </w:rPr>
        <w:t xml:space="preserve">с </w:t>
      </w:r>
      <w:r w:rsidRPr="00A718E9">
        <w:rPr>
          <w:sz w:val="28"/>
          <w:szCs w:val="28"/>
          <w:lang w:val="bg-BG"/>
        </w:rPr>
        <w:t xml:space="preserve">другите форми на гражданско участие (организиране на местни референдуми, анкети; изготвяне на мотивирани предложения и препоръки, а не само критики, и др.). Участието като заинтересована страна в процесите на формулиране, изпълнение и мониторинг на местни </w:t>
      </w:r>
      <w:r w:rsidRPr="00A718E9">
        <w:rPr>
          <w:sz w:val="28"/>
          <w:szCs w:val="28"/>
          <w:lang w:val="bg-BG"/>
        </w:rPr>
        <w:lastRenderedPageBreak/>
        <w:t xml:space="preserve">политики изисква участникът да знае защо е там и какво трябва да </w:t>
      </w:r>
      <w:r w:rsidR="008D48DD">
        <w:rPr>
          <w:sz w:val="28"/>
          <w:szCs w:val="28"/>
          <w:lang w:val="bg-BG"/>
        </w:rPr>
        <w:t xml:space="preserve">се постигне, да бъде информиран, </w:t>
      </w:r>
      <w:r w:rsidRPr="00A718E9">
        <w:rPr>
          <w:sz w:val="28"/>
          <w:szCs w:val="28"/>
          <w:lang w:val="bg-BG"/>
        </w:rPr>
        <w:t>да е проучил постигнатото до момента.</w:t>
      </w:r>
    </w:p>
    <w:p w:rsidR="00A718E9" w:rsidRDefault="00A718E9" w:rsidP="00A718E9">
      <w:pPr>
        <w:tabs>
          <w:tab w:val="left" w:pos="7500"/>
        </w:tabs>
        <w:ind w:left="360"/>
        <w:rPr>
          <w:sz w:val="28"/>
          <w:szCs w:val="28"/>
          <w:lang w:val="bg-BG"/>
        </w:rPr>
      </w:pPr>
      <w:r w:rsidRPr="00A718E9">
        <w:rPr>
          <w:sz w:val="28"/>
          <w:szCs w:val="28"/>
          <w:lang w:val="bg-BG"/>
        </w:rPr>
        <w:t xml:space="preserve">• Въвеждане и прилагане на правила за публичност и прозрачност на състава и дейността на консултативните съвети по въпросите на </w:t>
      </w:r>
      <w:r>
        <w:rPr>
          <w:sz w:val="28"/>
          <w:szCs w:val="28"/>
          <w:lang w:val="bg-BG"/>
        </w:rPr>
        <w:t>спорта</w:t>
      </w:r>
      <w:r w:rsidRPr="00A718E9">
        <w:rPr>
          <w:sz w:val="28"/>
          <w:szCs w:val="28"/>
          <w:lang w:val="bg-BG"/>
        </w:rPr>
        <w:t>. Навременно информиране на широката общественост за дейността на КСВ</w:t>
      </w:r>
      <w:r>
        <w:rPr>
          <w:sz w:val="28"/>
          <w:szCs w:val="28"/>
          <w:lang w:val="bg-BG"/>
        </w:rPr>
        <w:t>С</w:t>
      </w:r>
      <w:r w:rsidRPr="00A718E9">
        <w:rPr>
          <w:sz w:val="28"/>
          <w:szCs w:val="28"/>
          <w:lang w:val="bg-BG"/>
        </w:rPr>
        <w:t>: задължително публикуване на дневния ред на предстоящи заседания; материали, внесени за обсъждане на заседанията; протоколи от проведени заседания; отправени мнения/предложения/препоръки и тяхното отразяване.</w:t>
      </w:r>
    </w:p>
    <w:p w:rsidR="0038254A" w:rsidRDefault="00A718E9" w:rsidP="00A86262">
      <w:pPr>
        <w:tabs>
          <w:tab w:val="left" w:pos="7500"/>
        </w:tabs>
        <w:ind w:left="360"/>
        <w:rPr>
          <w:color w:val="C45911" w:themeColor="accent2" w:themeShade="BF"/>
          <w:sz w:val="28"/>
          <w:szCs w:val="28"/>
          <w:lang w:val="bg-BG"/>
        </w:rPr>
      </w:pPr>
      <w:r>
        <w:rPr>
          <w:sz w:val="28"/>
          <w:szCs w:val="28"/>
          <w:lang w:val="bg-BG"/>
        </w:rPr>
        <w:t xml:space="preserve"> </w:t>
      </w:r>
      <w:r w:rsidR="00C80BB4">
        <w:rPr>
          <w:sz w:val="28"/>
          <w:szCs w:val="28"/>
          <w:lang w:val="bg-BG"/>
        </w:rPr>
        <w:t>Г</w:t>
      </w:r>
      <w:r w:rsidR="008D48DD">
        <w:rPr>
          <w:color w:val="C45911" w:themeColor="accent2" w:themeShade="BF"/>
          <w:sz w:val="28"/>
          <w:szCs w:val="28"/>
          <w:lang w:val="bg-BG"/>
        </w:rPr>
        <w:t>.</w:t>
      </w:r>
      <w:r w:rsidR="000F4217" w:rsidRPr="000F4217">
        <w:t xml:space="preserve"> </w:t>
      </w:r>
      <w:r w:rsidR="000F4217" w:rsidRPr="000F4217">
        <w:rPr>
          <w:color w:val="C45911" w:themeColor="accent2" w:themeShade="BF"/>
          <w:sz w:val="28"/>
          <w:szCs w:val="28"/>
          <w:lang w:val="bg-BG"/>
        </w:rPr>
        <w:t>Мерки за преодоляване на дефицити</w:t>
      </w:r>
      <w:r w:rsidR="000F4217">
        <w:rPr>
          <w:color w:val="C45911" w:themeColor="accent2" w:themeShade="BF"/>
          <w:sz w:val="28"/>
          <w:szCs w:val="28"/>
          <w:lang w:val="bg-BG"/>
        </w:rPr>
        <w:t xml:space="preserve"> при информираността на гражданите и к</w:t>
      </w:r>
      <w:r w:rsidR="007615DD" w:rsidRPr="007615DD">
        <w:rPr>
          <w:color w:val="C45911" w:themeColor="accent2" w:themeShade="BF"/>
          <w:sz w:val="28"/>
          <w:szCs w:val="28"/>
          <w:lang w:val="bg-BG"/>
        </w:rPr>
        <w:t>омуникационен план</w:t>
      </w:r>
    </w:p>
    <w:p w:rsidR="00624489" w:rsidRDefault="00624489" w:rsidP="00624489">
      <w:pPr>
        <w:shd w:val="clear" w:color="auto" w:fill="FFFFFF" w:themeFill="background1"/>
        <w:tabs>
          <w:tab w:val="left" w:pos="7500"/>
        </w:tabs>
        <w:rPr>
          <w:sz w:val="28"/>
          <w:szCs w:val="28"/>
          <w:lang w:val="bg-BG"/>
        </w:rPr>
      </w:pPr>
      <w:r w:rsidRPr="00624489">
        <w:rPr>
          <w:sz w:val="28"/>
          <w:szCs w:val="28"/>
          <w:lang w:val="bg-BG"/>
        </w:rPr>
        <w:t xml:space="preserve">Според направеното проучване на състоянието и механизмите на гражданско участие в провежданата до сега политика за развитие на </w:t>
      </w:r>
      <w:r>
        <w:rPr>
          <w:sz w:val="28"/>
          <w:szCs w:val="28"/>
          <w:lang w:val="bg-BG"/>
        </w:rPr>
        <w:t>спорта</w:t>
      </w:r>
      <w:r w:rsidRPr="00624489">
        <w:rPr>
          <w:sz w:val="28"/>
          <w:szCs w:val="28"/>
          <w:lang w:val="bg-BG"/>
        </w:rPr>
        <w:t xml:space="preserve"> в общини</w:t>
      </w:r>
      <w:r w:rsidR="008D48DD">
        <w:rPr>
          <w:sz w:val="28"/>
          <w:szCs w:val="28"/>
          <w:lang w:val="bg-BG"/>
        </w:rPr>
        <w:t>те</w:t>
      </w:r>
      <w:r w:rsidRPr="00624489">
        <w:rPr>
          <w:sz w:val="28"/>
          <w:szCs w:val="28"/>
          <w:lang w:val="bg-BG"/>
        </w:rPr>
        <w:t xml:space="preserve"> </w:t>
      </w:r>
      <w:r>
        <w:rPr>
          <w:sz w:val="28"/>
          <w:szCs w:val="28"/>
          <w:lang w:val="bg-BG"/>
        </w:rPr>
        <w:t>Видин, Враца и Монтана</w:t>
      </w:r>
      <w:r w:rsidRPr="00624489">
        <w:rPr>
          <w:sz w:val="28"/>
          <w:szCs w:val="28"/>
          <w:lang w:val="bg-BG"/>
        </w:rPr>
        <w:t xml:space="preserve"> </w:t>
      </w:r>
      <w:r w:rsidR="00866CA8">
        <w:rPr>
          <w:sz w:val="28"/>
          <w:szCs w:val="28"/>
          <w:lang w:val="bg-BG"/>
        </w:rPr>
        <w:t>б</w:t>
      </w:r>
      <w:r w:rsidRPr="00624489">
        <w:rPr>
          <w:sz w:val="28"/>
          <w:szCs w:val="28"/>
          <w:lang w:val="bg-BG"/>
        </w:rPr>
        <w:t xml:space="preserve">е направен изводът, че популяризирането на местните политики за развитие на </w:t>
      </w:r>
      <w:r>
        <w:rPr>
          <w:sz w:val="28"/>
          <w:szCs w:val="28"/>
          <w:lang w:val="bg-BG"/>
        </w:rPr>
        <w:t>спорта</w:t>
      </w:r>
      <w:r w:rsidRPr="00624489">
        <w:rPr>
          <w:sz w:val="28"/>
          <w:szCs w:val="28"/>
          <w:lang w:val="bg-BG"/>
        </w:rPr>
        <w:t xml:space="preserve">, както и информирането на местната общност относно процеса остава недостъпен за мнозинството. Каналите за информиране на обществото остават само сайтовете и таблата на двете общински администрации. Освен това липсва структурирана информация за процеса на формиране, формулиране, реализиране и изпълнение на политиката за развитие на </w:t>
      </w:r>
      <w:r>
        <w:rPr>
          <w:sz w:val="28"/>
          <w:szCs w:val="28"/>
          <w:lang w:val="bg-BG"/>
        </w:rPr>
        <w:t>спорта</w:t>
      </w:r>
      <w:r w:rsidRPr="00624489">
        <w:rPr>
          <w:sz w:val="28"/>
          <w:szCs w:val="28"/>
          <w:lang w:val="bg-BG"/>
        </w:rPr>
        <w:t>.</w:t>
      </w:r>
    </w:p>
    <w:p w:rsidR="00566E18" w:rsidRPr="00566E18" w:rsidRDefault="00566E18" w:rsidP="00566E18">
      <w:pPr>
        <w:shd w:val="clear" w:color="auto" w:fill="FFFFFF" w:themeFill="background1"/>
        <w:tabs>
          <w:tab w:val="left" w:pos="7500"/>
        </w:tabs>
        <w:rPr>
          <w:sz w:val="28"/>
          <w:szCs w:val="28"/>
          <w:lang w:val="bg-BG"/>
        </w:rPr>
      </w:pPr>
      <w:r w:rsidRPr="00566E18">
        <w:rPr>
          <w:sz w:val="28"/>
          <w:szCs w:val="28"/>
          <w:lang w:val="bg-BG"/>
        </w:rPr>
        <w:t xml:space="preserve">Най-използван метод за информиране на гражданите е публикуване на информация на </w:t>
      </w:r>
      <w:r>
        <w:rPr>
          <w:sz w:val="28"/>
          <w:szCs w:val="28"/>
          <w:lang w:val="bg-BG"/>
        </w:rPr>
        <w:t>интернет страницата на общината</w:t>
      </w:r>
      <w:r w:rsidRPr="00566E18">
        <w:rPr>
          <w:sz w:val="28"/>
          <w:szCs w:val="28"/>
          <w:lang w:val="bg-BG"/>
        </w:rPr>
        <w:t>, но тази информация бързо бива изместена от следваща такава. Липсват определени рубрики, които хронологично да обобщават информацията в един раздел, така че да може да бъде проследен даден процес.</w:t>
      </w:r>
    </w:p>
    <w:p w:rsidR="00566E18" w:rsidRDefault="00566E18" w:rsidP="00566E18">
      <w:pPr>
        <w:shd w:val="clear" w:color="auto" w:fill="FFFFFF" w:themeFill="background1"/>
        <w:tabs>
          <w:tab w:val="left" w:pos="7500"/>
        </w:tabs>
        <w:rPr>
          <w:sz w:val="28"/>
          <w:szCs w:val="28"/>
          <w:lang w:val="bg-BG"/>
        </w:rPr>
      </w:pPr>
      <w:r w:rsidRPr="00566E18">
        <w:rPr>
          <w:sz w:val="28"/>
          <w:szCs w:val="28"/>
          <w:lang w:val="bg-BG"/>
        </w:rPr>
        <w:lastRenderedPageBreak/>
        <w:t xml:space="preserve">Също така на информационните табла, налични на входа на </w:t>
      </w:r>
      <w:r>
        <w:rPr>
          <w:sz w:val="28"/>
          <w:szCs w:val="28"/>
          <w:lang w:val="bg-BG"/>
        </w:rPr>
        <w:t>трите общини (Видин, Враца и Монтана</w:t>
      </w:r>
      <w:r w:rsidRPr="00566E18">
        <w:rPr>
          <w:sz w:val="28"/>
          <w:szCs w:val="28"/>
          <w:lang w:val="bg-BG"/>
        </w:rPr>
        <w:t>) се поставят обявления и информация, която е достъпна за всички ползващи услугите на общинската администрация. Въпреки това се счита, че информацията е трудна за намиране сред многото обяви и ограничен брой хора биха следили такова предлагане на информация.</w:t>
      </w:r>
      <w:r w:rsidR="00E64801" w:rsidRPr="00E64801">
        <w:t xml:space="preserve"> </w:t>
      </w:r>
      <w:r w:rsidR="00E64801" w:rsidRPr="00E64801">
        <w:rPr>
          <w:sz w:val="28"/>
          <w:szCs w:val="28"/>
          <w:lang w:val="bg-BG"/>
        </w:rPr>
        <w:t xml:space="preserve">Представяне в онлайн пространството на обща информация за града, съдържаща новини за дейността на общинските служби </w:t>
      </w:r>
      <w:r w:rsidR="00E64801">
        <w:rPr>
          <w:sz w:val="28"/>
          <w:szCs w:val="28"/>
          <w:lang w:val="bg-BG"/>
        </w:rPr>
        <w:t xml:space="preserve">в областта на спрота в </w:t>
      </w:r>
      <w:r w:rsidR="00E64801" w:rsidRPr="00E64801">
        <w:rPr>
          <w:sz w:val="28"/>
          <w:szCs w:val="28"/>
          <w:lang w:val="bg-BG"/>
        </w:rPr>
        <w:t>общин</w:t>
      </w:r>
      <w:r w:rsidR="00E64801">
        <w:rPr>
          <w:sz w:val="28"/>
          <w:szCs w:val="28"/>
          <w:lang w:val="bg-BG"/>
        </w:rPr>
        <w:t>ите Видин, Враца и Монтана.</w:t>
      </w:r>
    </w:p>
    <w:p w:rsidR="00566E18" w:rsidRDefault="00566E18" w:rsidP="00566E18">
      <w:pPr>
        <w:shd w:val="clear" w:color="auto" w:fill="FFFFFF" w:themeFill="background1"/>
        <w:tabs>
          <w:tab w:val="left" w:pos="7500"/>
        </w:tabs>
        <w:rPr>
          <w:sz w:val="28"/>
          <w:szCs w:val="28"/>
          <w:lang w:val="bg-BG"/>
        </w:rPr>
      </w:pPr>
      <w:r>
        <w:rPr>
          <w:sz w:val="28"/>
          <w:szCs w:val="28"/>
          <w:lang w:val="bg-BG"/>
        </w:rPr>
        <w:t>Проучването установи, че и в трите общини липсват Консултативни съвети по въпросите за спорта.</w:t>
      </w:r>
      <w:r w:rsidRPr="00566E18">
        <w:t xml:space="preserve"> </w:t>
      </w:r>
      <w:r w:rsidRPr="00566E18">
        <w:rPr>
          <w:sz w:val="28"/>
          <w:szCs w:val="28"/>
          <w:lang w:val="bg-BG"/>
        </w:rPr>
        <w:t>В</w:t>
      </w:r>
      <w:r>
        <w:rPr>
          <w:sz w:val="28"/>
          <w:szCs w:val="28"/>
          <w:lang w:val="bg-BG"/>
        </w:rPr>
        <w:t>сички участници са категорични, че в</w:t>
      </w:r>
      <w:r w:rsidRPr="00566E18">
        <w:rPr>
          <w:sz w:val="28"/>
          <w:szCs w:val="28"/>
          <w:lang w:val="bg-BG"/>
        </w:rPr>
        <w:t xml:space="preserve">ъзможността за участие и включване на гражданите в политиките за </w:t>
      </w:r>
      <w:r>
        <w:rPr>
          <w:sz w:val="28"/>
          <w:szCs w:val="28"/>
          <w:lang w:val="bg-BG"/>
        </w:rPr>
        <w:t>спрот</w:t>
      </w:r>
      <w:r w:rsidRPr="00566E18">
        <w:rPr>
          <w:sz w:val="28"/>
          <w:szCs w:val="28"/>
          <w:lang w:val="bg-BG"/>
        </w:rPr>
        <w:t xml:space="preserve">, провеждани от местната власт са припознати от участниците в анкетата, като мнозинството от анкетираните определят процесът като важен, въпреки че считат възможността за участие на гражданите за ограничена поради недостатъчно популяризиране </w:t>
      </w:r>
      <w:r>
        <w:rPr>
          <w:sz w:val="28"/>
          <w:szCs w:val="28"/>
          <w:lang w:val="bg-BG"/>
        </w:rPr>
        <w:t xml:space="preserve">и липса на обществени органи за неговото управление и развитие. </w:t>
      </w:r>
    </w:p>
    <w:p w:rsidR="00866CA8" w:rsidRPr="00C80BB4" w:rsidRDefault="00C80BB4" w:rsidP="00866CA8">
      <w:pPr>
        <w:shd w:val="clear" w:color="auto" w:fill="FFFFFF" w:themeFill="background1"/>
        <w:tabs>
          <w:tab w:val="left" w:pos="7500"/>
        </w:tabs>
        <w:rPr>
          <w:color w:val="C45911" w:themeColor="accent2" w:themeShade="BF"/>
          <w:sz w:val="28"/>
          <w:szCs w:val="28"/>
          <w:lang w:val="bg-BG"/>
        </w:rPr>
      </w:pPr>
      <w:r>
        <w:rPr>
          <w:color w:val="C45911" w:themeColor="accent2" w:themeShade="BF"/>
          <w:sz w:val="28"/>
          <w:szCs w:val="28"/>
          <w:lang w:val="bg-BG"/>
        </w:rPr>
        <w:t xml:space="preserve">Д. </w:t>
      </w:r>
      <w:r w:rsidR="00866CA8" w:rsidRPr="00C80BB4">
        <w:rPr>
          <w:color w:val="C45911" w:themeColor="accent2" w:themeShade="BF"/>
          <w:sz w:val="28"/>
          <w:szCs w:val="28"/>
          <w:lang w:val="bg-BG"/>
        </w:rPr>
        <w:t xml:space="preserve">Приоритети </w:t>
      </w:r>
      <w:r w:rsidR="00E64801" w:rsidRPr="00C80BB4">
        <w:rPr>
          <w:color w:val="C45911" w:themeColor="accent2" w:themeShade="BF"/>
          <w:sz w:val="28"/>
          <w:szCs w:val="28"/>
          <w:lang w:val="bg-BG"/>
        </w:rPr>
        <w:t>информираността на гражданите по всички населени и/или, в трудно достъпни места, к</w:t>
      </w:r>
      <w:r w:rsidR="00866CA8" w:rsidRPr="00C80BB4">
        <w:rPr>
          <w:color w:val="C45911" w:themeColor="accent2" w:themeShade="BF"/>
          <w:sz w:val="28"/>
          <w:szCs w:val="28"/>
          <w:lang w:val="bg-BG"/>
        </w:rPr>
        <w:t>омуникационния план</w:t>
      </w:r>
    </w:p>
    <w:p w:rsidR="00866CA8" w:rsidRPr="00866CA8" w:rsidRDefault="00E64801" w:rsidP="00866CA8">
      <w:pPr>
        <w:shd w:val="clear" w:color="auto" w:fill="FFFFFF" w:themeFill="background1"/>
        <w:tabs>
          <w:tab w:val="left" w:pos="7500"/>
        </w:tabs>
        <w:rPr>
          <w:sz w:val="28"/>
          <w:szCs w:val="28"/>
          <w:lang w:val="bg-BG"/>
        </w:rPr>
      </w:pPr>
      <w:r w:rsidRPr="00E64801">
        <w:rPr>
          <w:sz w:val="28"/>
          <w:szCs w:val="28"/>
          <w:lang w:val="bg-BG"/>
        </w:rPr>
        <w:t>Ревизиране и модернизиране на системата и прилагане на ефективен пакет от мерките за усъвършенстване нивото на осведоменост на гражданите на територи</w:t>
      </w:r>
      <w:r>
        <w:rPr>
          <w:sz w:val="28"/>
          <w:szCs w:val="28"/>
          <w:lang w:val="bg-BG"/>
        </w:rPr>
        <w:t>ите на трите общини</w:t>
      </w:r>
      <w:r w:rsidRPr="00E64801">
        <w:rPr>
          <w:sz w:val="28"/>
          <w:szCs w:val="28"/>
          <w:lang w:val="bg-BG"/>
        </w:rPr>
        <w:t>, независимо от местоживе</w:t>
      </w:r>
      <w:r>
        <w:rPr>
          <w:sz w:val="28"/>
          <w:szCs w:val="28"/>
          <w:lang w:val="bg-BG"/>
        </w:rPr>
        <w:t xml:space="preserve">ене и/ или образователен статус и </w:t>
      </w:r>
      <w:r w:rsidRPr="00E64801">
        <w:rPr>
          <w:sz w:val="28"/>
          <w:szCs w:val="28"/>
          <w:lang w:val="bg-BG"/>
        </w:rPr>
        <w:t>информираност на гражданите по всички населени и/или, в трудно достъпни места</w:t>
      </w:r>
      <w:r>
        <w:rPr>
          <w:sz w:val="28"/>
          <w:szCs w:val="28"/>
          <w:lang w:val="bg-BG"/>
        </w:rPr>
        <w:t>. Разработването на к</w:t>
      </w:r>
      <w:r w:rsidR="00866CA8" w:rsidRPr="00866CA8">
        <w:rPr>
          <w:sz w:val="28"/>
          <w:szCs w:val="28"/>
          <w:lang w:val="bg-BG"/>
        </w:rPr>
        <w:t xml:space="preserve">омуникационният план </w:t>
      </w:r>
      <w:r>
        <w:rPr>
          <w:sz w:val="28"/>
          <w:szCs w:val="28"/>
          <w:lang w:val="bg-BG"/>
        </w:rPr>
        <w:t xml:space="preserve">да </w:t>
      </w:r>
      <w:r w:rsidR="00866CA8" w:rsidRPr="00866CA8">
        <w:rPr>
          <w:sz w:val="28"/>
          <w:szCs w:val="28"/>
          <w:lang w:val="bg-BG"/>
        </w:rPr>
        <w:t xml:space="preserve">има за цел да определи каналите за дистрибуция на политиките в областта на </w:t>
      </w:r>
      <w:r w:rsidR="00866CA8">
        <w:rPr>
          <w:sz w:val="28"/>
          <w:szCs w:val="28"/>
          <w:lang w:val="bg-BG"/>
        </w:rPr>
        <w:t>спорта</w:t>
      </w:r>
      <w:r w:rsidR="00866CA8" w:rsidRPr="00866CA8">
        <w:rPr>
          <w:sz w:val="28"/>
          <w:szCs w:val="28"/>
          <w:lang w:val="bg-BG"/>
        </w:rPr>
        <w:t xml:space="preserve"> и да осигури разпознаваемост на местно ниво. Така </w:t>
      </w:r>
      <w:r w:rsidR="00866CA8">
        <w:rPr>
          <w:sz w:val="28"/>
          <w:szCs w:val="28"/>
          <w:lang w:val="bg-BG"/>
        </w:rPr>
        <w:t xml:space="preserve">ще </w:t>
      </w:r>
      <w:r w:rsidR="00866CA8" w:rsidRPr="00866CA8">
        <w:rPr>
          <w:sz w:val="28"/>
          <w:szCs w:val="28"/>
          <w:lang w:val="bg-BG"/>
        </w:rPr>
        <w:t>се предизвиква ангажираност, която е от ключово значение последващо активно участие.</w:t>
      </w:r>
    </w:p>
    <w:p w:rsidR="00866CA8" w:rsidRPr="00866CA8" w:rsidRDefault="00866CA8" w:rsidP="00866CA8">
      <w:pPr>
        <w:shd w:val="clear" w:color="auto" w:fill="FFFFFF" w:themeFill="background1"/>
        <w:tabs>
          <w:tab w:val="left" w:pos="7500"/>
        </w:tabs>
        <w:rPr>
          <w:sz w:val="28"/>
          <w:szCs w:val="28"/>
          <w:lang w:val="bg-BG"/>
        </w:rPr>
      </w:pPr>
      <w:r w:rsidRPr="00866CA8">
        <w:rPr>
          <w:sz w:val="28"/>
          <w:szCs w:val="28"/>
          <w:lang w:val="bg-BG"/>
        </w:rPr>
        <w:lastRenderedPageBreak/>
        <w:t>Приоритет 1: Повишаване информираността на гражданите за ролята на местната власт и гражданското общество в процеса за развитие на м</w:t>
      </w:r>
      <w:r>
        <w:rPr>
          <w:sz w:val="28"/>
          <w:szCs w:val="28"/>
          <w:lang w:val="bg-BG"/>
        </w:rPr>
        <w:t>ест</w:t>
      </w:r>
      <w:r w:rsidR="008D48DD">
        <w:rPr>
          <w:sz w:val="28"/>
          <w:szCs w:val="28"/>
          <w:lang w:val="bg-BG"/>
        </w:rPr>
        <w:t>н</w:t>
      </w:r>
      <w:r>
        <w:rPr>
          <w:sz w:val="28"/>
          <w:szCs w:val="28"/>
          <w:lang w:val="bg-BG"/>
        </w:rPr>
        <w:t>ите политики за развитие на спорта</w:t>
      </w:r>
      <w:r w:rsidRPr="00866CA8">
        <w:rPr>
          <w:sz w:val="28"/>
          <w:szCs w:val="28"/>
          <w:lang w:val="bg-BG"/>
        </w:rPr>
        <w:t>;</w:t>
      </w:r>
    </w:p>
    <w:p w:rsidR="00866CA8" w:rsidRPr="00866CA8" w:rsidRDefault="00866CA8" w:rsidP="00866CA8">
      <w:pPr>
        <w:shd w:val="clear" w:color="auto" w:fill="FFFFFF" w:themeFill="background1"/>
        <w:tabs>
          <w:tab w:val="left" w:pos="7500"/>
        </w:tabs>
        <w:rPr>
          <w:sz w:val="28"/>
          <w:szCs w:val="28"/>
          <w:lang w:val="bg-BG"/>
        </w:rPr>
      </w:pPr>
      <w:r w:rsidRPr="00866CA8">
        <w:rPr>
          <w:sz w:val="28"/>
          <w:szCs w:val="28"/>
          <w:lang w:val="bg-BG"/>
        </w:rPr>
        <w:t>Приоритет 2: Изграждане на единен информационен стандарт в диалога между местната власт и структурите на гражданското общество;</w:t>
      </w:r>
    </w:p>
    <w:p w:rsidR="00866CA8" w:rsidRPr="00866CA8" w:rsidRDefault="00866CA8" w:rsidP="00866CA8">
      <w:pPr>
        <w:shd w:val="clear" w:color="auto" w:fill="FFFFFF" w:themeFill="background1"/>
        <w:tabs>
          <w:tab w:val="left" w:pos="7500"/>
        </w:tabs>
        <w:rPr>
          <w:sz w:val="28"/>
          <w:szCs w:val="28"/>
          <w:lang w:val="bg-BG"/>
        </w:rPr>
      </w:pPr>
      <w:r w:rsidRPr="00866CA8">
        <w:rPr>
          <w:sz w:val="28"/>
          <w:szCs w:val="28"/>
          <w:lang w:val="bg-BG"/>
        </w:rPr>
        <w:t>Приоритет 3: Формиране на реалистични обществени представи за възможностите за създаване на благоприятна среда за взаимно сътрудничество;</w:t>
      </w:r>
    </w:p>
    <w:p w:rsidR="00866CA8" w:rsidRPr="00866CA8" w:rsidRDefault="00866CA8" w:rsidP="00866CA8">
      <w:pPr>
        <w:shd w:val="clear" w:color="auto" w:fill="FFFFFF" w:themeFill="background1"/>
        <w:tabs>
          <w:tab w:val="left" w:pos="7500"/>
        </w:tabs>
        <w:rPr>
          <w:sz w:val="28"/>
          <w:szCs w:val="28"/>
          <w:lang w:val="bg-BG"/>
        </w:rPr>
      </w:pPr>
      <w:r w:rsidRPr="00866CA8">
        <w:rPr>
          <w:sz w:val="28"/>
          <w:szCs w:val="28"/>
          <w:lang w:val="bg-BG"/>
        </w:rPr>
        <w:t>Приоритет 4: Изграждане на компетентни обществени представи за ролята на местната власт в процесите за формиране на политики и за приобщаване на заинтересованите страни.</w:t>
      </w:r>
    </w:p>
    <w:p w:rsidR="00866CA8" w:rsidRPr="00624489" w:rsidRDefault="00866CA8" w:rsidP="00866CA8">
      <w:pPr>
        <w:shd w:val="clear" w:color="auto" w:fill="FFFFFF" w:themeFill="background1"/>
        <w:tabs>
          <w:tab w:val="left" w:pos="7500"/>
        </w:tabs>
        <w:rPr>
          <w:sz w:val="28"/>
          <w:szCs w:val="28"/>
          <w:lang w:val="bg-BG"/>
        </w:rPr>
      </w:pPr>
      <w:r w:rsidRPr="00866CA8">
        <w:rPr>
          <w:sz w:val="28"/>
          <w:szCs w:val="28"/>
          <w:lang w:val="bg-BG"/>
        </w:rPr>
        <w:t>По отношение на заинтересованите страни, комуникационният план предвижда стратегия за насърчаване на участието, ангажираността и партньорството за всяка от тях:</w:t>
      </w:r>
    </w:p>
    <w:p w:rsidR="001205F1" w:rsidRDefault="00866CA8" w:rsidP="004808EA">
      <w:pPr>
        <w:tabs>
          <w:tab w:val="left" w:pos="7500"/>
        </w:tabs>
        <w:ind w:left="360"/>
        <w:rPr>
          <w:sz w:val="28"/>
          <w:szCs w:val="28"/>
          <w:lang w:val="bg-BG"/>
        </w:rPr>
      </w:pPr>
      <w:r w:rsidRPr="00866CA8">
        <w:rPr>
          <w:sz w:val="28"/>
          <w:szCs w:val="28"/>
          <w:lang w:val="bg-BG"/>
        </w:rPr>
        <w:t>Специализирана интернет платформа</w:t>
      </w:r>
      <w:r>
        <w:rPr>
          <w:sz w:val="28"/>
          <w:szCs w:val="28"/>
          <w:lang w:val="bg-BG"/>
        </w:rPr>
        <w:t>, която</w:t>
      </w:r>
      <w:r w:rsidRPr="00866CA8">
        <w:rPr>
          <w:sz w:val="28"/>
          <w:szCs w:val="28"/>
          <w:lang w:val="bg-BG"/>
        </w:rPr>
        <w:t xml:space="preserve"> е удобен и с ниска стойност на поддръжка ефективен метод за комуникация и информация. Освен публикуване на статична информация, в подобна платформа може да се инициират дискусии и обсъждания на различни предложения – както за коментари по предложени документи от страна на общинската администрация по актуални теми, предложения от заинтересованите страни или инициативи, свързани с развитието на </w:t>
      </w:r>
      <w:r>
        <w:rPr>
          <w:sz w:val="28"/>
          <w:szCs w:val="28"/>
          <w:lang w:val="bg-BG"/>
        </w:rPr>
        <w:t>спорта</w:t>
      </w:r>
      <w:r w:rsidRPr="00866CA8">
        <w:rPr>
          <w:sz w:val="28"/>
          <w:szCs w:val="28"/>
          <w:lang w:val="bg-BG"/>
        </w:rPr>
        <w:t>.</w:t>
      </w:r>
    </w:p>
    <w:p w:rsidR="00866CA8" w:rsidRDefault="00866CA8" w:rsidP="004808EA">
      <w:pPr>
        <w:tabs>
          <w:tab w:val="left" w:pos="7500"/>
        </w:tabs>
        <w:ind w:left="360"/>
        <w:rPr>
          <w:sz w:val="28"/>
          <w:szCs w:val="28"/>
          <w:lang w:val="bg-BG"/>
        </w:rPr>
      </w:pPr>
      <w:r w:rsidRPr="00866CA8">
        <w:rPr>
          <w:sz w:val="28"/>
          <w:szCs w:val="28"/>
          <w:lang w:val="bg-BG"/>
        </w:rPr>
        <w:t xml:space="preserve">Интернет платформите могат да поддържат календар на културните събития, където е необходимо освен общинските администрации и другите заинтересовани страни да отбелязват интересни за общността събития, така че да се обединява информацията с отношение към развитието на </w:t>
      </w:r>
      <w:r>
        <w:rPr>
          <w:sz w:val="28"/>
          <w:szCs w:val="28"/>
          <w:lang w:val="bg-BG"/>
        </w:rPr>
        <w:t>спорта</w:t>
      </w:r>
      <w:r w:rsidRPr="00866CA8">
        <w:rPr>
          <w:sz w:val="28"/>
          <w:szCs w:val="28"/>
          <w:lang w:val="bg-BG"/>
        </w:rPr>
        <w:t>.</w:t>
      </w:r>
    </w:p>
    <w:p w:rsidR="00E64801" w:rsidRDefault="00E64801" w:rsidP="004808EA">
      <w:pPr>
        <w:tabs>
          <w:tab w:val="left" w:pos="7500"/>
        </w:tabs>
        <w:ind w:left="360"/>
        <w:rPr>
          <w:sz w:val="28"/>
          <w:szCs w:val="28"/>
          <w:lang w:val="bg-BG"/>
        </w:rPr>
      </w:pPr>
      <w:r w:rsidRPr="00E64801">
        <w:rPr>
          <w:sz w:val="28"/>
          <w:szCs w:val="28"/>
          <w:lang w:val="bg-BG"/>
        </w:rPr>
        <w:lastRenderedPageBreak/>
        <w:t>Издаване на печатна и електронна брошура «</w:t>
      </w:r>
      <w:r>
        <w:rPr>
          <w:sz w:val="28"/>
          <w:szCs w:val="28"/>
          <w:lang w:val="bg-BG"/>
        </w:rPr>
        <w:t>А</w:t>
      </w:r>
      <w:r w:rsidRPr="00E64801">
        <w:rPr>
          <w:sz w:val="28"/>
          <w:szCs w:val="28"/>
          <w:lang w:val="bg-BG"/>
        </w:rPr>
        <w:t xml:space="preserve">дминистративните услуги», която </w:t>
      </w:r>
      <w:r>
        <w:rPr>
          <w:sz w:val="28"/>
          <w:szCs w:val="28"/>
          <w:lang w:val="bg-BG"/>
        </w:rPr>
        <w:t xml:space="preserve">да </w:t>
      </w:r>
      <w:r w:rsidRPr="00E64801">
        <w:rPr>
          <w:sz w:val="28"/>
          <w:szCs w:val="28"/>
          <w:lang w:val="bg-BG"/>
        </w:rPr>
        <w:t>предлага пълна информация за формите и документите, необходими по конкретен въпрос, размер на таксите и друга актуална информация за осведомяване на гражданите в центъра и отдалечените райони..</w:t>
      </w:r>
    </w:p>
    <w:p w:rsidR="00866CA8" w:rsidRPr="00866CA8" w:rsidRDefault="00866CA8" w:rsidP="00866CA8">
      <w:pPr>
        <w:tabs>
          <w:tab w:val="left" w:pos="7500"/>
        </w:tabs>
        <w:ind w:left="360"/>
        <w:rPr>
          <w:sz w:val="28"/>
          <w:szCs w:val="28"/>
          <w:lang w:val="bg-BG"/>
        </w:rPr>
      </w:pPr>
      <w:r w:rsidRPr="00866CA8">
        <w:rPr>
          <w:sz w:val="28"/>
          <w:szCs w:val="28"/>
          <w:lang w:val="bg-BG"/>
        </w:rPr>
        <w:t>Важно е всяка заинтересована страна, независимо на кой от секторите е представител, да се регистрира и удостовери, така че да е разпознаваема за останалите участници в консултациите. Също така, по предложение на заинтересованите ст</w:t>
      </w:r>
      <w:r>
        <w:rPr>
          <w:sz w:val="28"/>
          <w:szCs w:val="28"/>
          <w:lang w:val="bg-BG"/>
        </w:rPr>
        <w:t xml:space="preserve">рани, общинските администрации във Видин, Враца и Монтана </w:t>
      </w:r>
      <w:r w:rsidRPr="00866CA8">
        <w:rPr>
          <w:sz w:val="28"/>
          <w:szCs w:val="28"/>
          <w:lang w:val="bg-BG"/>
        </w:rPr>
        <w:t>може да изготвят списък с електронни адреси на регистрираните потребители на интернет платформата, като изпращат кратки съобщения за актуално публикувани документи/въпроси/дискусии.</w:t>
      </w:r>
    </w:p>
    <w:p w:rsidR="00866CA8" w:rsidRPr="00866CA8" w:rsidRDefault="00866CA8" w:rsidP="00866CA8">
      <w:pPr>
        <w:tabs>
          <w:tab w:val="left" w:pos="7500"/>
        </w:tabs>
        <w:ind w:left="360"/>
        <w:rPr>
          <w:sz w:val="28"/>
          <w:szCs w:val="28"/>
          <w:lang w:val="bg-BG"/>
        </w:rPr>
      </w:pPr>
      <w:r w:rsidRPr="00866CA8">
        <w:rPr>
          <w:sz w:val="28"/>
          <w:szCs w:val="28"/>
          <w:lang w:val="bg-BG"/>
        </w:rPr>
        <w:t>Подлагането на гласуване сред регистрираните участници в онлайн анкети по конкретни въпроси, когато е подходящо, също е удобен и евтин метод на проучване сред заинтересованите страни.</w:t>
      </w:r>
    </w:p>
    <w:p w:rsidR="00866CA8" w:rsidRDefault="00866CA8" w:rsidP="00866CA8">
      <w:pPr>
        <w:tabs>
          <w:tab w:val="left" w:pos="7500"/>
        </w:tabs>
        <w:ind w:left="360"/>
        <w:rPr>
          <w:sz w:val="28"/>
          <w:szCs w:val="28"/>
          <w:lang w:val="bg-BG"/>
        </w:rPr>
      </w:pPr>
      <w:r w:rsidRPr="00866CA8">
        <w:rPr>
          <w:sz w:val="28"/>
          <w:szCs w:val="28"/>
          <w:lang w:val="bg-BG"/>
        </w:rPr>
        <w:t>Провеждането на обществени обсъждания/кръгли маси по значими теми, свързани с политиката за развитие на туризма в двете общини е съществуваща практика, което трябва да продължи.</w:t>
      </w:r>
    </w:p>
    <w:p w:rsidR="00866CA8" w:rsidRPr="00866CA8" w:rsidRDefault="00866CA8" w:rsidP="00866CA8">
      <w:pPr>
        <w:tabs>
          <w:tab w:val="left" w:pos="7500"/>
        </w:tabs>
        <w:ind w:left="360"/>
        <w:rPr>
          <w:sz w:val="28"/>
          <w:szCs w:val="28"/>
          <w:lang w:val="bg-BG"/>
        </w:rPr>
      </w:pPr>
      <w:r w:rsidRPr="00866CA8">
        <w:rPr>
          <w:sz w:val="28"/>
          <w:szCs w:val="28"/>
          <w:lang w:val="bg-BG"/>
        </w:rPr>
        <w:t xml:space="preserve">Анкетните карти, които са най-популярната форма за обратна връзка с потребителите на </w:t>
      </w:r>
      <w:r w:rsidR="008D48DD">
        <w:rPr>
          <w:sz w:val="28"/>
          <w:szCs w:val="28"/>
          <w:lang w:val="bg-BG"/>
        </w:rPr>
        <w:t>спортни</w:t>
      </w:r>
      <w:r w:rsidRPr="00866CA8">
        <w:rPr>
          <w:sz w:val="28"/>
          <w:szCs w:val="28"/>
          <w:lang w:val="bg-BG"/>
        </w:rPr>
        <w:t xml:space="preserve"> услуги, също са популярна форма за обратна връзка и е полезно да продължи да се използва. Особено важно е за заинтересованите страни да използват този метод при вземане на решения за бъдещи действия в областта на </w:t>
      </w:r>
      <w:r w:rsidR="008C6EF9">
        <w:rPr>
          <w:sz w:val="28"/>
          <w:szCs w:val="28"/>
          <w:lang w:val="bg-BG"/>
        </w:rPr>
        <w:t>спорта</w:t>
      </w:r>
      <w:r w:rsidRPr="00866CA8">
        <w:rPr>
          <w:sz w:val="28"/>
          <w:szCs w:val="28"/>
          <w:lang w:val="bg-BG"/>
        </w:rPr>
        <w:t>.</w:t>
      </w:r>
    </w:p>
    <w:p w:rsidR="00866CA8" w:rsidRPr="00866CA8" w:rsidRDefault="00866CA8" w:rsidP="00866CA8">
      <w:pPr>
        <w:tabs>
          <w:tab w:val="left" w:pos="7500"/>
        </w:tabs>
        <w:ind w:left="360"/>
        <w:rPr>
          <w:sz w:val="28"/>
          <w:szCs w:val="28"/>
          <w:lang w:val="bg-BG"/>
        </w:rPr>
      </w:pPr>
      <w:r w:rsidRPr="00866CA8">
        <w:rPr>
          <w:sz w:val="28"/>
          <w:szCs w:val="28"/>
          <w:lang w:val="bg-BG"/>
        </w:rPr>
        <w:t xml:space="preserve">Обявите на хартиен носител или информационните табла се припознават от заинтересованите страни като полезен модел за предлагане на информация. Изработването на информационни табла би могло да бъде </w:t>
      </w:r>
      <w:r w:rsidRPr="00866CA8">
        <w:rPr>
          <w:sz w:val="28"/>
          <w:szCs w:val="28"/>
          <w:lang w:val="bg-BG"/>
        </w:rPr>
        <w:lastRenderedPageBreak/>
        <w:t>една от първите общи инициативи в партньорските взаимоотношения между заинтересованите страни.</w:t>
      </w:r>
    </w:p>
    <w:p w:rsidR="00866CA8" w:rsidRPr="00866CA8" w:rsidRDefault="00866CA8" w:rsidP="00866CA8">
      <w:pPr>
        <w:tabs>
          <w:tab w:val="left" w:pos="7500"/>
        </w:tabs>
        <w:ind w:left="360"/>
        <w:rPr>
          <w:sz w:val="28"/>
          <w:szCs w:val="28"/>
          <w:lang w:val="bg-BG"/>
        </w:rPr>
      </w:pPr>
      <w:r w:rsidRPr="00866CA8">
        <w:rPr>
          <w:sz w:val="28"/>
          <w:szCs w:val="28"/>
          <w:lang w:val="bg-BG"/>
        </w:rPr>
        <w:t xml:space="preserve">Както при всеки един процес, така и тук, за да се поддържа комуникацията между заинтересованите страни по въпросите на </w:t>
      </w:r>
      <w:r>
        <w:rPr>
          <w:sz w:val="28"/>
          <w:szCs w:val="28"/>
          <w:lang w:val="bg-BG"/>
        </w:rPr>
        <w:t>спорта</w:t>
      </w:r>
      <w:r w:rsidRPr="00866CA8">
        <w:rPr>
          <w:sz w:val="28"/>
          <w:szCs w:val="28"/>
          <w:lang w:val="bg-BG"/>
        </w:rPr>
        <w:t xml:space="preserve">, трябва някой да поеме отговорност за администриране на този процес. На обществените обсъждания единодушно като администратор на </w:t>
      </w:r>
      <w:r>
        <w:rPr>
          <w:sz w:val="28"/>
          <w:szCs w:val="28"/>
          <w:lang w:val="bg-BG"/>
        </w:rPr>
        <w:t>процеса бяха определени Общинските</w:t>
      </w:r>
      <w:r w:rsidRPr="00866CA8">
        <w:rPr>
          <w:sz w:val="28"/>
          <w:szCs w:val="28"/>
          <w:lang w:val="bg-BG"/>
        </w:rPr>
        <w:t xml:space="preserve"> администраци</w:t>
      </w:r>
      <w:r>
        <w:rPr>
          <w:sz w:val="28"/>
          <w:szCs w:val="28"/>
          <w:lang w:val="bg-BG"/>
        </w:rPr>
        <w:t>и на Видин, Враца и Монтана</w:t>
      </w:r>
      <w:r w:rsidRPr="00866CA8">
        <w:rPr>
          <w:sz w:val="28"/>
          <w:szCs w:val="28"/>
          <w:lang w:val="bg-BG"/>
        </w:rPr>
        <w:t>.</w:t>
      </w:r>
    </w:p>
    <w:p w:rsidR="00866CA8" w:rsidRPr="00866CA8" w:rsidRDefault="00866CA8" w:rsidP="00866CA8">
      <w:pPr>
        <w:tabs>
          <w:tab w:val="left" w:pos="7500"/>
        </w:tabs>
        <w:ind w:left="360"/>
        <w:rPr>
          <w:sz w:val="28"/>
          <w:szCs w:val="28"/>
          <w:lang w:val="bg-BG"/>
        </w:rPr>
      </w:pPr>
      <w:r w:rsidRPr="00866CA8">
        <w:rPr>
          <w:sz w:val="28"/>
          <w:szCs w:val="28"/>
          <w:lang w:val="bg-BG"/>
        </w:rPr>
        <w:t>Ролята на администратор може да бъде мандатна, като се делегира за конкретен период на различни участници в процеса, след тяхно решение. Администраторските права върху интернет платформата могат да бъдат споделяни между повече от един от участниците.</w:t>
      </w:r>
    </w:p>
    <w:p w:rsidR="00866CA8" w:rsidRDefault="00B644C9" w:rsidP="00B644C9">
      <w:pPr>
        <w:tabs>
          <w:tab w:val="left" w:pos="7500"/>
        </w:tabs>
        <w:rPr>
          <w:sz w:val="28"/>
          <w:szCs w:val="28"/>
          <w:lang w:val="bg-BG"/>
        </w:rPr>
      </w:pPr>
      <w:r>
        <w:rPr>
          <w:sz w:val="28"/>
          <w:szCs w:val="28"/>
          <w:lang w:val="bg-BG"/>
        </w:rPr>
        <w:t xml:space="preserve">Следващата стъпка за изграждане на модела </w:t>
      </w:r>
      <w:r w:rsidRPr="00B644C9">
        <w:rPr>
          <w:sz w:val="28"/>
          <w:szCs w:val="28"/>
          <w:lang w:val="bg-BG"/>
        </w:rPr>
        <w:t>е въвличане и участие на заинтересованите страни в процеса на формулиране и изпълнение на местни политики. Процесът</w:t>
      </w:r>
      <w:r>
        <w:rPr>
          <w:sz w:val="28"/>
          <w:szCs w:val="28"/>
          <w:lang w:val="bg-BG"/>
        </w:rPr>
        <w:t xml:space="preserve"> ще</w:t>
      </w:r>
      <w:r w:rsidRPr="00B644C9">
        <w:rPr>
          <w:sz w:val="28"/>
          <w:szCs w:val="28"/>
          <w:lang w:val="bg-BG"/>
        </w:rPr>
        <w:t xml:space="preserve"> бъде обобщен в 3-4 основни стъпки</w:t>
      </w:r>
      <w:r>
        <w:rPr>
          <w:sz w:val="28"/>
          <w:szCs w:val="28"/>
          <w:lang w:val="bg-BG"/>
        </w:rPr>
        <w:t>:</w:t>
      </w:r>
    </w:p>
    <w:p w:rsidR="004F68B8" w:rsidRDefault="00B644C9" w:rsidP="004F68B8">
      <w:pPr>
        <w:pStyle w:val="ListParagraph"/>
        <w:numPr>
          <w:ilvl w:val="0"/>
          <w:numId w:val="4"/>
        </w:numPr>
        <w:tabs>
          <w:tab w:val="left" w:pos="7500"/>
        </w:tabs>
        <w:rPr>
          <w:sz w:val="28"/>
          <w:szCs w:val="28"/>
          <w:lang w:val="bg-BG"/>
        </w:rPr>
      </w:pPr>
      <w:r w:rsidRPr="004F68B8">
        <w:rPr>
          <w:sz w:val="28"/>
          <w:szCs w:val="28"/>
          <w:lang w:val="bg-BG"/>
        </w:rPr>
        <w:t xml:space="preserve"> правата и отговорностите на заинтересованите страни - НПО/ бизнеса/гражданите, както и на общинските администрации и съветите по въпросите на спорта. </w:t>
      </w:r>
    </w:p>
    <w:p w:rsidR="004F68B8" w:rsidRDefault="00B644C9" w:rsidP="004F68B8">
      <w:pPr>
        <w:pStyle w:val="ListParagraph"/>
        <w:numPr>
          <w:ilvl w:val="0"/>
          <w:numId w:val="4"/>
        </w:numPr>
        <w:tabs>
          <w:tab w:val="left" w:pos="7500"/>
        </w:tabs>
        <w:rPr>
          <w:sz w:val="28"/>
          <w:szCs w:val="28"/>
          <w:lang w:val="bg-BG"/>
        </w:rPr>
      </w:pPr>
      <w:r w:rsidRPr="004F68B8">
        <w:rPr>
          <w:sz w:val="28"/>
          <w:szCs w:val="28"/>
          <w:lang w:val="bg-BG"/>
        </w:rPr>
        <w:t>участието на гражданите в процеса на вземане на решения</w:t>
      </w:r>
    </w:p>
    <w:p w:rsidR="00B644C9" w:rsidRDefault="004F68B8" w:rsidP="004F68B8">
      <w:pPr>
        <w:pStyle w:val="ListParagraph"/>
        <w:numPr>
          <w:ilvl w:val="0"/>
          <w:numId w:val="4"/>
        </w:numPr>
        <w:tabs>
          <w:tab w:val="left" w:pos="7500"/>
        </w:tabs>
        <w:rPr>
          <w:sz w:val="28"/>
          <w:szCs w:val="28"/>
          <w:lang w:val="bg-BG"/>
        </w:rPr>
      </w:pPr>
      <w:r>
        <w:rPr>
          <w:sz w:val="28"/>
          <w:szCs w:val="28"/>
          <w:lang w:val="bg-BG"/>
        </w:rPr>
        <w:t>дейности</w:t>
      </w:r>
      <w:r w:rsidR="00B644C9" w:rsidRPr="004F68B8">
        <w:rPr>
          <w:sz w:val="28"/>
          <w:szCs w:val="28"/>
          <w:lang w:val="bg-BG"/>
        </w:rPr>
        <w:t xml:space="preserve"> по изграждане на Съвети по въпросите на спо</w:t>
      </w:r>
      <w:r>
        <w:rPr>
          <w:sz w:val="28"/>
          <w:szCs w:val="28"/>
          <w:lang w:val="bg-BG"/>
        </w:rPr>
        <w:t>рта</w:t>
      </w:r>
    </w:p>
    <w:p w:rsidR="00A86262" w:rsidRPr="00A86262" w:rsidRDefault="00A86262" w:rsidP="00A86262">
      <w:pPr>
        <w:tabs>
          <w:tab w:val="left" w:pos="7500"/>
        </w:tabs>
        <w:rPr>
          <w:sz w:val="28"/>
          <w:szCs w:val="28"/>
          <w:lang w:val="bg-BG"/>
        </w:rPr>
      </w:pPr>
    </w:p>
    <w:p w:rsidR="004C26E6" w:rsidRPr="00F86A7E" w:rsidRDefault="00710737" w:rsidP="00710737">
      <w:pPr>
        <w:shd w:val="clear" w:color="auto" w:fill="A8D08D" w:themeFill="accent6" w:themeFillTint="99"/>
        <w:tabs>
          <w:tab w:val="left" w:pos="7500"/>
        </w:tabs>
        <w:ind w:left="360"/>
        <w:rPr>
          <w:color w:val="FF0000"/>
          <w:sz w:val="28"/>
          <w:szCs w:val="28"/>
          <w:lang w:val="bg-BG"/>
        </w:rPr>
      </w:pPr>
      <w:r w:rsidRPr="00F86A7E">
        <w:rPr>
          <w:color w:val="FF0000"/>
          <w:sz w:val="28"/>
          <w:szCs w:val="28"/>
          <w:lang w:val="bg-BG"/>
        </w:rPr>
        <w:t>3.</w:t>
      </w:r>
      <w:r w:rsidR="00F5038E" w:rsidRPr="00F86A7E">
        <w:rPr>
          <w:color w:val="FF0000"/>
          <w:sz w:val="28"/>
          <w:szCs w:val="28"/>
          <w:lang w:val="bg-BG"/>
        </w:rPr>
        <w:t xml:space="preserve"> Рамка за разрешаване на идентифицираните основни проблеми</w:t>
      </w:r>
    </w:p>
    <w:p w:rsidR="001B214C" w:rsidRPr="001B214C" w:rsidRDefault="001B214C" w:rsidP="001B214C">
      <w:pPr>
        <w:tabs>
          <w:tab w:val="left" w:pos="7500"/>
        </w:tabs>
        <w:rPr>
          <w:sz w:val="28"/>
          <w:szCs w:val="28"/>
          <w:lang w:val="bg-BG"/>
        </w:rPr>
      </w:pPr>
      <w:r w:rsidRPr="001B214C">
        <w:rPr>
          <w:sz w:val="28"/>
          <w:szCs w:val="28"/>
          <w:lang w:val="bg-BG"/>
        </w:rPr>
        <w:t>Комплексният процес на гражданско участие включва широк кръг от</w:t>
      </w:r>
      <w:r>
        <w:rPr>
          <w:sz w:val="28"/>
          <w:szCs w:val="28"/>
          <w:lang w:val="bg-BG"/>
        </w:rPr>
        <w:t xml:space="preserve"> </w:t>
      </w:r>
      <w:r w:rsidRPr="001B214C">
        <w:rPr>
          <w:sz w:val="28"/>
          <w:szCs w:val="28"/>
          <w:lang w:val="bg-BG"/>
        </w:rPr>
        <w:t>заинтересовани страни. По същество, това са лица или групи хора, които биха</w:t>
      </w:r>
      <w:r>
        <w:rPr>
          <w:sz w:val="28"/>
          <w:szCs w:val="28"/>
          <w:lang w:val="bg-BG"/>
        </w:rPr>
        <w:t xml:space="preserve"> </w:t>
      </w:r>
      <w:r w:rsidRPr="001B214C">
        <w:rPr>
          <w:sz w:val="28"/>
          <w:szCs w:val="28"/>
          <w:lang w:val="bg-BG"/>
        </w:rPr>
        <w:t>били пряко засегнати от с</w:t>
      </w:r>
      <w:r>
        <w:rPr>
          <w:sz w:val="28"/>
          <w:szCs w:val="28"/>
          <w:lang w:val="bg-BG"/>
        </w:rPr>
        <w:t>портната политика прилагана в общините от Северозапада</w:t>
      </w:r>
      <w:r w:rsidRPr="001B214C">
        <w:rPr>
          <w:sz w:val="28"/>
          <w:szCs w:val="28"/>
          <w:lang w:val="bg-BG"/>
        </w:rPr>
        <w:t>. С</w:t>
      </w:r>
      <w:r>
        <w:rPr>
          <w:sz w:val="28"/>
          <w:szCs w:val="28"/>
          <w:lang w:val="bg-BG"/>
        </w:rPr>
        <w:t xml:space="preserve"> о</w:t>
      </w:r>
      <w:r w:rsidRPr="001B214C">
        <w:rPr>
          <w:sz w:val="28"/>
          <w:szCs w:val="28"/>
          <w:lang w:val="bg-BG"/>
        </w:rPr>
        <w:t>глед на това, е препоръчително местната власт да има регистър на</w:t>
      </w:r>
      <w:r>
        <w:rPr>
          <w:sz w:val="28"/>
          <w:szCs w:val="28"/>
          <w:lang w:val="bg-BG"/>
        </w:rPr>
        <w:t xml:space="preserve"> </w:t>
      </w:r>
      <w:r w:rsidRPr="001B214C">
        <w:rPr>
          <w:sz w:val="28"/>
          <w:szCs w:val="28"/>
          <w:lang w:val="bg-BG"/>
        </w:rPr>
        <w:t xml:space="preserve">заинтересованите страни. Това ще се използва като отправна </w:t>
      </w:r>
      <w:r w:rsidRPr="001B214C">
        <w:rPr>
          <w:sz w:val="28"/>
          <w:szCs w:val="28"/>
          <w:lang w:val="bg-BG"/>
        </w:rPr>
        <w:lastRenderedPageBreak/>
        <w:t>точка, когато се</w:t>
      </w:r>
      <w:r>
        <w:rPr>
          <w:sz w:val="28"/>
          <w:szCs w:val="28"/>
          <w:lang w:val="bg-BG"/>
        </w:rPr>
        <w:t xml:space="preserve"> </w:t>
      </w:r>
      <w:r w:rsidRPr="001B214C">
        <w:rPr>
          <w:sz w:val="28"/>
          <w:szCs w:val="28"/>
          <w:lang w:val="bg-BG"/>
        </w:rPr>
        <w:t>организира дадено събитие и се канят заинтересованите страни, имащи</w:t>
      </w:r>
      <w:r>
        <w:rPr>
          <w:sz w:val="28"/>
          <w:szCs w:val="28"/>
          <w:lang w:val="bg-BG"/>
        </w:rPr>
        <w:t xml:space="preserve"> </w:t>
      </w:r>
      <w:r w:rsidRPr="001B214C">
        <w:rPr>
          <w:sz w:val="28"/>
          <w:szCs w:val="28"/>
          <w:lang w:val="bg-BG"/>
        </w:rPr>
        <w:t>отношение към провежданата с</w:t>
      </w:r>
      <w:r>
        <w:rPr>
          <w:sz w:val="28"/>
          <w:szCs w:val="28"/>
          <w:lang w:val="bg-BG"/>
        </w:rPr>
        <w:t>портн</w:t>
      </w:r>
      <w:r w:rsidRPr="001B214C">
        <w:rPr>
          <w:sz w:val="28"/>
          <w:szCs w:val="28"/>
          <w:lang w:val="bg-BG"/>
        </w:rPr>
        <w:t xml:space="preserve">а политика и предлаганите услуги </w:t>
      </w:r>
      <w:r>
        <w:rPr>
          <w:sz w:val="28"/>
          <w:szCs w:val="28"/>
          <w:lang w:val="bg-BG"/>
        </w:rPr>
        <w:t xml:space="preserve">в тази област </w:t>
      </w:r>
      <w:r w:rsidRPr="001B214C">
        <w:rPr>
          <w:sz w:val="28"/>
          <w:szCs w:val="28"/>
          <w:lang w:val="bg-BG"/>
        </w:rPr>
        <w:t>на територията на общин</w:t>
      </w:r>
      <w:r>
        <w:rPr>
          <w:sz w:val="28"/>
          <w:szCs w:val="28"/>
          <w:lang w:val="bg-BG"/>
        </w:rPr>
        <w:t xml:space="preserve">ите Видин, Враца и Монтана. </w:t>
      </w:r>
      <w:r w:rsidRPr="001B214C">
        <w:rPr>
          <w:sz w:val="28"/>
          <w:szCs w:val="28"/>
          <w:lang w:val="bg-BG"/>
        </w:rPr>
        <w:t>Като минимум, регистъра следва</w:t>
      </w:r>
      <w:r>
        <w:rPr>
          <w:sz w:val="28"/>
          <w:szCs w:val="28"/>
          <w:lang w:val="bg-BG"/>
        </w:rPr>
        <w:t xml:space="preserve"> </w:t>
      </w:r>
      <w:r w:rsidRPr="001B214C">
        <w:rPr>
          <w:sz w:val="28"/>
          <w:szCs w:val="28"/>
          <w:lang w:val="bg-BG"/>
        </w:rPr>
        <w:t>да включва следната информация:</w:t>
      </w:r>
    </w:p>
    <w:p w:rsidR="001B214C" w:rsidRPr="001B214C" w:rsidRDefault="001B214C" w:rsidP="001B214C">
      <w:pPr>
        <w:tabs>
          <w:tab w:val="left" w:pos="7500"/>
        </w:tabs>
        <w:rPr>
          <w:sz w:val="28"/>
          <w:szCs w:val="28"/>
          <w:lang w:val="bg-BG"/>
        </w:rPr>
      </w:pPr>
      <w:r w:rsidRPr="001B214C">
        <w:rPr>
          <w:sz w:val="28"/>
          <w:szCs w:val="28"/>
          <w:lang w:val="bg-BG"/>
        </w:rPr>
        <w:t xml:space="preserve">o Име на групата </w:t>
      </w:r>
      <w:r>
        <w:rPr>
          <w:sz w:val="28"/>
          <w:szCs w:val="28"/>
          <w:lang w:val="bg-BG"/>
        </w:rPr>
        <w:t xml:space="preserve">от </w:t>
      </w:r>
      <w:r w:rsidRPr="001B214C">
        <w:rPr>
          <w:sz w:val="28"/>
          <w:szCs w:val="28"/>
          <w:lang w:val="bg-BG"/>
        </w:rPr>
        <w:t>заинтересованите страни;</w:t>
      </w:r>
    </w:p>
    <w:p w:rsidR="001B214C" w:rsidRPr="001B214C" w:rsidRDefault="001B214C" w:rsidP="001B214C">
      <w:pPr>
        <w:tabs>
          <w:tab w:val="left" w:pos="7500"/>
        </w:tabs>
        <w:rPr>
          <w:sz w:val="28"/>
          <w:szCs w:val="28"/>
          <w:lang w:val="bg-BG"/>
        </w:rPr>
      </w:pPr>
      <w:r>
        <w:rPr>
          <w:sz w:val="28"/>
          <w:szCs w:val="28"/>
          <w:lang w:val="bg-BG"/>
        </w:rPr>
        <w:t xml:space="preserve"> </w:t>
      </w:r>
      <w:r w:rsidRPr="001B214C">
        <w:rPr>
          <w:sz w:val="28"/>
          <w:szCs w:val="28"/>
          <w:lang w:val="bg-BG"/>
        </w:rPr>
        <w:t>o Тяхната правна идентичност;</w:t>
      </w:r>
    </w:p>
    <w:p w:rsidR="001B214C" w:rsidRPr="001B214C" w:rsidRDefault="001B214C" w:rsidP="001B214C">
      <w:pPr>
        <w:tabs>
          <w:tab w:val="left" w:pos="7500"/>
        </w:tabs>
        <w:rPr>
          <w:sz w:val="28"/>
          <w:szCs w:val="28"/>
          <w:lang w:val="bg-BG"/>
        </w:rPr>
      </w:pPr>
      <w:r w:rsidRPr="001B214C">
        <w:rPr>
          <w:sz w:val="28"/>
          <w:szCs w:val="28"/>
          <w:lang w:val="bg-BG"/>
        </w:rPr>
        <w:t>o Контактни данни и представителност (за структури на гражданското</w:t>
      </w:r>
      <w:r>
        <w:rPr>
          <w:sz w:val="28"/>
          <w:szCs w:val="28"/>
          <w:lang w:val="bg-BG"/>
        </w:rPr>
        <w:t xml:space="preserve"> </w:t>
      </w:r>
      <w:r w:rsidRPr="001B214C">
        <w:rPr>
          <w:sz w:val="28"/>
          <w:szCs w:val="28"/>
          <w:lang w:val="bg-BG"/>
        </w:rPr>
        <w:t>общество)</w:t>
      </w:r>
    </w:p>
    <w:p w:rsidR="001B214C" w:rsidRPr="001B214C" w:rsidRDefault="001B214C" w:rsidP="001B214C">
      <w:pPr>
        <w:tabs>
          <w:tab w:val="left" w:pos="7500"/>
        </w:tabs>
        <w:rPr>
          <w:sz w:val="28"/>
          <w:szCs w:val="28"/>
          <w:lang w:val="bg-BG"/>
        </w:rPr>
      </w:pPr>
      <w:r w:rsidRPr="001B214C">
        <w:rPr>
          <w:sz w:val="28"/>
          <w:szCs w:val="28"/>
          <w:lang w:val="bg-BG"/>
        </w:rPr>
        <w:t>o Местоположение на заинтересованите страни.</w:t>
      </w:r>
    </w:p>
    <w:p w:rsidR="001B214C" w:rsidRPr="001B214C" w:rsidRDefault="001B214C" w:rsidP="001B214C">
      <w:pPr>
        <w:tabs>
          <w:tab w:val="left" w:pos="7500"/>
        </w:tabs>
        <w:rPr>
          <w:sz w:val="28"/>
          <w:szCs w:val="28"/>
          <w:lang w:val="bg-BG"/>
        </w:rPr>
      </w:pPr>
      <w:r w:rsidRPr="001B214C">
        <w:rPr>
          <w:sz w:val="28"/>
          <w:szCs w:val="28"/>
          <w:lang w:val="bg-BG"/>
        </w:rPr>
        <w:t>По този начин регистърът ще включва индивиди и групи, които проявяват интерес</w:t>
      </w:r>
      <w:r>
        <w:rPr>
          <w:sz w:val="28"/>
          <w:szCs w:val="28"/>
          <w:lang w:val="bg-BG"/>
        </w:rPr>
        <w:t xml:space="preserve"> </w:t>
      </w:r>
      <w:r w:rsidRPr="001B214C">
        <w:rPr>
          <w:sz w:val="28"/>
          <w:szCs w:val="28"/>
          <w:lang w:val="bg-BG"/>
        </w:rPr>
        <w:t>от провежданата с</w:t>
      </w:r>
      <w:r>
        <w:rPr>
          <w:sz w:val="28"/>
          <w:szCs w:val="28"/>
          <w:lang w:val="bg-BG"/>
        </w:rPr>
        <w:t xml:space="preserve">портна </w:t>
      </w:r>
      <w:r w:rsidRPr="001B214C">
        <w:rPr>
          <w:sz w:val="28"/>
          <w:szCs w:val="28"/>
          <w:lang w:val="bg-BG"/>
        </w:rPr>
        <w:t>политика и предлаганите социални услуги, или</w:t>
      </w:r>
      <w:r>
        <w:rPr>
          <w:sz w:val="28"/>
          <w:szCs w:val="28"/>
          <w:lang w:val="bg-BG"/>
        </w:rPr>
        <w:t xml:space="preserve"> </w:t>
      </w:r>
      <w:r w:rsidRPr="001B214C">
        <w:rPr>
          <w:sz w:val="28"/>
          <w:szCs w:val="28"/>
          <w:lang w:val="bg-BG"/>
        </w:rPr>
        <w:t>които ще бъдат повлияни положително или отрицателно от нейното провеждане.</w:t>
      </w:r>
      <w:r>
        <w:rPr>
          <w:sz w:val="28"/>
          <w:szCs w:val="28"/>
          <w:lang w:val="bg-BG"/>
        </w:rPr>
        <w:t xml:space="preserve"> </w:t>
      </w:r>
      <w:r w:rsidRPr="001B214C">
        <w:rPr>
          <w:sz w:val="28"/>
          <w:szCs w:val="28"/>
          <w:lang w:val="bg-BG"/>
        </w:rPr>
        <w:t>Освен това, местната власт трябва да представи граждани и/или структури на</w:t>
      </w:r>
      <w:r>
        <w:rPr>
          <w:sz w:val="28"/>
          <w:szCs w:val="28"/>
          <w:lang w:val="bg-BG"/>
        </w:rPr>
        <w:t xml:space="preserve"> </w:t>
      </w:r>
      <w:r w:rsidRPr="001B214C">
        <w:rPr>
          <w:sz w:val="28"/>
          <w:szCs w:val="28"/>
          <w:lang w:val="bg-BG"/>
        </w:rPr>
        <w:t>гражданското общество, които имат потенциал да повлияят положително или</w:t>
      </w:r>
      <w:r>
        <w:rPr>
          <w:sz w:val="28"/>
          <w:szCs w:val="28"/>
          <w:lang w:val="bg-BG"/>
        </w:rPr>
        <w:t xml:space="preserve"> </w:t>
      </w:r>
      <w:r w:rsidRPr="001B214C">
        <w:rPr>
          <w:sz w:val="28"/>
          <w:szCs w:val="28"/>
          <w:lang w:val="bg-BG"/>
        </w:rPr>
        <w:t>отрицателно на резултата при формулир</w:t>
      </w:r>
      <w:r>
        <w:rPr>
          <w:sz w:val="28"/>
          <w:szCs w:val="28"/>
          <w:lang w:val="bg-BG"/>
        </w:rPr>
        <w:t xml:space="preserve">ането и изпълнението на спортната </w:t>
      </w:r>
      <w:r w:rsidRPr="001B214C">
        <w:rPr>
          <w:sz w:val="28"/>
          <w:szCs w:val="28"/>
          <w:lang w:val="bg-BG"/>
        </w:rPr>
        <w:t>политика. Следователно е необходимо да се идентифицират и</w:t>
      </w:r>
      <w:r>
        <w:rPr>
          <w:sz w:val="28"/>
          <w:szCs w:val="28"/>
          <w:lang w:val="bg-BG"/>
        </w:rPr>
        <w:t xml:space="preserve"> </w:t>
      </w:r>
      <w:r w:rsidRPr="001B214C">
        <w:rPr>
          <w:sz w:val="28"/>
          <w:szCs w:val="28"/>
          <w:lang w:val="bg-BG"/>
        </w:rPr>
        <w:t>формират оформящите общественото мнение и влияещите фактори ангажирани</w:t>
      </w:r>
      <w:r>
        <w:rPr>
          <w:sz w:val="28"/>
          <w:szCs w:val="28"/>
          <w:lang w:val="bg-BG"/>
        </w:rPr>
        <w:t xml:space="preserve"> </w:t>
      </w:r>
      <w:r w:rsidRPr="001B214C">
        <w:rPr>
          <w:sz w:val="28"/>
          <w:szCs w:val="28"/>
          <w:lang w:val="bg-BG"/>
        </w:rPr>
        <w:t>лица и структури с пр</w:t>
      </w:r>
      <w:r>
        <w:rPr>
          <w:sz w:val="28"/>
          <w:szCs w:val="28"/>
          <w:lang w:val="bg-BG"/>
        </w:rPr>
        <w:t xml:space="preserve">оцесите на гражданско участие. </w:t>
      </w:r>
      <w:r w:rsidRPr="001B214C">
        <w:rPr>
          <w:sz w:val="28"/>
          <w:szCs w:val="28"/>
          <w:lang w:val="bg-BG"/>
        </w:rPr>
        <w:t>Фокусът трябва</w:t>
      </w:r>
      <w:r>
        <w:rPr>
          <w:sz w:val="28"/>
          <w:szCs w:val="28"/>
          <w:lang w:val="bg-BG"/>
        </w:rPr>
        <w:t xml:space="preserve"> </w:t>
      </w:r>
      <w:r w:rsidRPr="001B214C">
        <w:rPr>
          <w:sz w:val="28"/>
          <w:szCs w:val="28"/>
          <w:lang w:val="bg-BG"/>
        </w:rPr>
        <w:t>да бъде поставен върху пряко и косвено засегнатите групи. Водещи въпроси при</w:t>
      </w:r>
      <w:r>
        <w:rPr>
          <w:sz w:val="28"/>
          <w:szCs w:val="28"/>
          <w:lang w:val="bg-BG"/>
        </w:rPr>
        <w:t xml:space="preserve"> </w:t>
      </w:r>
      <w:r w:rsidRPr="001B214C">
        <w:rPr>
          <w:sz w:val="28"/>
          <w:szCs w:val="28"/>
          <w:lang w:val="bg-BG"/>
        </w:rPr>
        <w:t>идентифицирането на заинтересованите страни са:</w:t>
      </w:r>
    </w:p>
    <w:p w:rsidR="001B214C" w:rsidRPr="001B214C" w:rsidRDefault="001B214C" w:rsidP="001B214C">
      <w:pPr>
        <w:tabs>
          <w:tab w:val="left" w:pos="7500"/>
        </w:tabs>
        <w:rPr>
          <w:sz w:val="28"/>
          <w:szCs w:val="28"/>
          <w:lang w:val="bg-BG"/>
        </w:rPr>
      </w:pPr>
      <w:r w:rsidRPr="001B214C">
        <w:rPr>
          <w:sz w:val="28"/>
          <w:szCs w:val="28"/>
          <w:lang w:val="bg-BG"/>
        </w:rPr>
        <w:t>a) Кои представителите от местната общественост ще се възползват от</w:t>
      </w:r>
      <w:r>
        <w:rPr>
          <w:sz w:val="28"/>
          <w:szCs w:val="28"/>
          <w:lang w:val="bg-BG"/>
        </w:rPr>
        <w:t xml:space="preserve"> </w:t>
      </w:r>
      <w:r w:rsidRPr="001B214C">
        <w:rPr>
          <w:sz w:val="28"/>
          <w:szCs w:val="28"/>
          <w:lang w:val="bg-BG"/>
        </w:rPr>
        <w:t>провежданата с</w:t>
      </w:r>
      <w:r>
        <w:rPr>
          <w:sz w:val="28"/>
          <w:szCs w:val="28"/>
          <w:lang w:val="bg-BG"/>
        </w:rPr>
        <w:t>порт</w:t>
      </w:r>
      <w:r w:rsidRPr="001B214C">
        <w:rPr>
          <w:sz w:val="28"/>
          <w:szCs w:val="28"/>
          <w:lang w:val="bg-BG"/>
        </w:rPr>
        <w:t>на политика?</w:t>
      </w:r>
    </w:p>
    <w:p w:rsidR="001B214C" w:rsidRPr="001B214C" w:rsidRDefault="001B214C" w:rsidP="001B214C">
      <w:pPr>
        <w:tabs>
          <w:tab w:val="left" w:pos="7500"/>
        </w:tabs>
        <w:rPr>
          <w:sz w:val="28"/>
          <w:szCs w:val="28"/>
          <w:lang w:val="bg-BG"/>
        </w:rPr>
      </w:pPr>
      <w:r>
        <w:rPr>
          <w:sz w:val="28"/>
          <w:szCs w:val="28"/>
          <w:lang w:val="bg-BG"/>
        </w:rPr>
        <w:t>б</w:t>
      </w:r>
      <w:r w:rsidRPr="001B214C">
        <w:rPr>
          <w:sz w:val="28"/>
          <w:szCs w:val="28"/>
          <w:lang w:val="bg-BG"/>
        </w:rPr>
        <w:t>) Какви са някои от вероятни отрицателни въздействия от провежданата</w:t>
      </w:r>
    </w:p>
    <w:p w:rsidR="001B214C" w:rsidRPr="001B214C" w:rsidRDefault="001B214C" w:rsidP="001B214C">
      <w:pPr>
        <w:tabs>
          <w:tab w:val="left" w:pos="7500"/>
        </w:tabs>
        <w:rPr>
          <w:sz w:val="28"/>
          <w:szCs w:val="28"/>
          <w:lang w:val="bg-BG"/>
        </w:rPr>
      </w:pPr>
      <w:r>
        <w:rPr>
          <w:sz w:val="28"/>
          <w:szCs w:val="28"/>
          <w:lang w:val="bg-BG"/>
        </w:rPr>
        <w:lastRenderedPageBreak/>
        <w:t>спортна</w:t>
      </w:r>
      <w:r w:rsidRPr="001B214C">
        <w:rPr>
          <w:sz w:val="28"/>
          <w:szCs w:val="28"/>
          <w:lang w:val="bg-BG"/>
        </w:rPr>
        <w:t xml:space="preserve"> политиката или прилагането на приет местен нормативен</w:t>
      </w:r>
      <w:r>
        <w:rPr>
          <w:sz w:val="28"/>
          <w:szCs w:val="28"/>
          <w:lang w:val="bg-BG"/>
        </w:rPr>
        <w:t xml:space="preserve"> </w:t>
      </w:r>
      <w:r w:rsidRPr="001B214C">
        <w:rPr>
          <w:sz w:val="28"/>
          <w:szCs w:val="28"/>
          <w:lang w:val="bg-BG"/>
        </w:rPr>
        <w:t>акт/решение и процеду</w:t>
      </w:r>
      <w:r>
        <w:rPr>
          <w:sz w:val="28"/>
          <w:szCs w:val="28"/>
          <w:lang w:val="bg-BG"/>
        </w:rPr>
        <w:t>ра. Кой ще бъде засегнат от тях</w:t>
      </w:r>
      <w:r w:rsidRPr="001B214C">
        <w:rPr>
          <w:sz w:val="28"/>
          <w:szCs w:val="28"/>
          <w:lang w:val="bg-BG"/>
        </w:rPr>
        <w:t>?</w:t>
      </w:r>
    </w:p>
    <w:p w:rsidR="001B214C" w:rsidRPr="001B214C" w:rsidRDefault="001B214C" w:rsidP="001B214C">
      <w:pPr>
        <w:tabs>
          <w:tab w:val="left" w:pos="7500"/>
        </w:tabs>
        <w:rPr>
          <w:sz w:val="28"/>
          <w:szCs w:val="28"/>
          <w:lang w:val="bg-BG"/>
        </w:rPr>
      </w:pPr>
      <w:r>
        <w:rPr>
          <w:sz w:val="28"/>
          <w:szCs w:val="28"/>
          <w:lang w:val="bg-BG"/>
        </w:rPr>
        <w:t>в</w:t>
      </w:r>
      <w:r w:rsidRPr="001B214C">
        <w:rPr>
          <w:sz w:val="28"/>
          <w:szCs w:val="28"/>
          <w:lang w:val="bg-BG"/>
        </w:rPr>
        <w:t>) Кой ще отговаря за прилагането на промените, въведени от политиката</w:t>
      </w:r>
      <w:r>
        <w:rPr>
          <w:sz w:val="28"/>
          <w:szCs w:val="28"/>
          <w:lang w:val="bg-BG"/>
        </w:rPr>
        <w:t xml:space="preserve"> </w:t>
      </w:r>
      <w:r w:rsidRPr="001B214C">
        <w:rPr>
          <w:sz w:val="28"/>
          <w:szCs w:val="28"/>
          <w:lang w:val="bg-BG"/>
        </w:rPr>
        <w:t>/услугата или местния нор</w:t>
      </w:r>
      <w:r>
        <w:rPr>
          <w:sz w:val="28"/>
          <w:szCs w:val="28"/>
          <w:lang w:val="bg-BG"/>
        </w:rPr>
        <w:t>мативен акт/решение и процедура</w:t>
      </w:r>
      <w:r w:rsidRPr="001B214C">
        <w:rPr>
          <w:sz w:val="28"/>
          <w:szCs w:val="28"/>
          <w:lang w:val="bg-BG"/>
        </w:rPr>
        <w:t>?</w:t>
      </w:r>
    </w:p>
    <w:p w:rsidR="001B214C" w:rsidRPr="001B214C" w:rsidRDefault="001B214C" w:rsidP="001B214C">
      <w:pPr>
        <w:tabs>
          <w:tab w:val="left" w:pos="7500"/>
        </w:tabs>
        <w:rPr>
          <w:sz w:val="28"/>
          <w:szCs w:val="28"/>
          <w:lang w:val="bg-BG"/>
        </w:rPr>
      </w:pPr>
      <w:r>
        <w:rPr>
          <w:sz w:val="28"/>
          <w:szCs w:val="28"/>
          <w:lang w:val="bg-BG"/>
        </w:rPr>
        <w:t>г</w:t>
      </w:r>
      <w:r w:rsidRPr="001B214C">
        <w:rPr>
          <w:sz w:val="28"/>
          <w:szCs w:val="28"/>
          <w:lang w:val="bg-BG"/>
        </w:rPr>
        <w:t>) Кой има специални познания или опит относно прилагане на с</w:t>
      </w:r>
      <w:r>
        <w:rPr>
          <w:sz w:val="28"/>
          <w:szCs w:val="28"/>
          <w:lang w:val="bg-BG"/>
        </w:rPr>
        <w:t>порт</w:t>
      </w:r>
      <w:r w:rsidRPr="001B214C">
        <w:rPr>
          <w:sz w:val="28"/>
          <w:szCs w:val="28"/>
          <w:lang w:val="bg-BG"/>
        </w:rPr>
        <w:t>ната</w:t>
      </w:r>
      <w:r>
        <w:rPr>
          <w:sz w:val="28"/>
          <w:szCs w:val="28"/>
          <w:lang w:val="bg-BG"/>
        </w:rPr>
        <w:t xml:space="preserve"> </w:t>
      </w:r>
      <w:r w:rsidRPr="001B214C">
        <w:rPr>
          <w:sz w:val="28"/>
          <w:szCs w:val="28"/>
          <w:lang w:val="bg-BG"/>
        </w:rPr>
        <w:t>политиката / предоставяне на с</w:t>
      </w:r>
      <w:r>
        <w:rPr>
          <w:sz w:val="28"/>
          <w:szCs w:val="28"/>
          <w:lang w:val="bg-BG"/>
        </w:rPr>
        <w:t xml:space="preserve">портна </w:t>
      </w:r>
      <w:r w:rsidRPr="001B214C">
        <w:rPr>
          <w:sz w:val="28"/>
          <w:szCs w:val="28"/>
          <w:lang w:val="bg-BG"/>
        </w:rPr>
        <w:t>услуга?</w:t>
      </w:r>
    </w:p>
    <w:p w:rsidR="001B214C" w:rsidRPr="001B214C" w:rsidRDefault="001B214C" w:rsidP="001B214C">
      <w:pPr>
        <w:tabs>
          <w:tab w:val="left" w:pos="7500"/>
        </w:tabs>
        <w:rPr>
          <w:sz w:val="28"/>
          <w:szCs w:val="28"/>
          <w:lang w:val="bg-BG"/>
        </w:rPr>
      </w:pPr>
      <w:r w:rsidRPr="001B214C">
        <w:rPr>
          <w:sz w:val="28"/>
          <w:szCs w:val="28"/>
          <w:lang w:val="bg-BG"/>
        </w:rPr>
        <w:t>Важно е да се провежда мониторинг и оценка на участието на гражданите и</w:t>
      </w:r>
      <w:r>
        <w:rPr>
          <w:sz w:val="28"/>
          <w:szCs w:val="28"/>
          <w:lang w:val="bg-BG"/>
        </w:rPr>
        <w:t xml:space="preserve"> </w:t>
      </w:r>
      <w:r w:rsidRPr="001B214C">
        <w:rPr>
          <w:sz w:val="28"/>
          <w:szCs w:val="28"/>
          <w:lang w:val="bg-BG"/>
        </w:rPr>
        <w:t>обществеността в общин</w:t>
      </w:r>
      <w:r>
        <w:rPr>
          <w:sz w:val="28"/>
          <w:szCs w:val="28"/>
          <w:lang w:val="bg-BG"/>
        </w:rPr>
        <w:t>ите</w:t>
      </w:r>
      <w:r w:rsidRPr="001B214C">
        <w:rPr>
          <w:sz w:val="28"/>
          <w:szCs w:val="28"/>
          <w:lang w:val="bg-BG"/>
        </w:rPr>
        <w:t>, за да се оценят успехите, проблемите и</w:t>
      </w:r>
      <w:r>
        <w:rPr>
          <w:sz w:val="28"/>
          <w:szCs w:val="28"/>
          <w:lang w:val="bg-BG"/>
        </w:rPr>
        <w:t xml:space="preserve"> </w:t>
      </w:r>
      <w:r w:rsidRPr="001B214C">
        <w:rPr>
          <w:sz w:val="28"/>
          <w:szCs w:val="28"/>
          <w:lang w:val="bg-BG"/>
        </w:rPr>
        <w:t>провалите и да се предприемат корективни мерки, в т.ч. адаптиране на</w:t>
      </w:r>
      <w:r>
        <w:rPr>
          <w:sz w:val="28"/>
          <w:szCs w:val="28"/>
          <w:lang w:val="bg-BG"/>
        </w:rPr>
        <w:t xml:space="preserve"> </w:t>
      </w:r>
      <w:r w:rsidRPr="001B214C">
        <w:rPr>
          <w:sz w:val="28"/>
          <w:szCs w:val="28"/>
          <w:lang w:val="bg-BG"/>
        </w:rPr>
        <w:t>предложения механизъм. Местната власт и администрация трябва редовно да</w:t>
      </w:r>
      <w:r>
        <w:rPr>
          <w:sz w:val="28"/>
          <w:szCs w:val="28"/>
          <w:lang w:val="bg-BG"/>
        </w:rPr>
        <w:t xml:space="preserve"> </w:t>
      </w:r>
      <w:r w:rsidRPr="001B214C">
        <w:rPr>
          <w:sz w:val="28"/>
          <w:szCs w:val="28"/>
          <w:lang w:val="bg-BG"/>
        </w:rPr>
        <w:t xml:space="preserve">улеснява рамката за мониторинг и контрол за целите на гражданското участие </w:t>
      </w:r>
      <w:r>
        <w:rPr>
          <w:sz w:val="28"/>
          <w:szCs w:val="28"/>
          <w:lang w:val="bg-BG"/>
        </w:rPr>
        <w:t xml:space="preserve">в спортната политика </w:t>
      </w:r>
      <w:r w:rsidRPr="001B214C">
        <w:rPr>
          <w:sz w:val="28"/>
          <w:szCs w:val="28"/>
          <w:lang w:val="bg-BG"/>
        </w:rPr>
        <w:t>и</w:t>
      </w:r>
      <w:r>
        <w:rPr>
          <w:sz w:val="28"/>
          <w:szCs w:val="28"/>
          <w:lang w:val="bg-BG"/>
        </w:rPr>
        <w:t xml:space="preserve"> да</w:t>
      </w:r>
      <w:r w:rsidRPr="001B214C">
        <w:rPr>
          <w:sz w:val="28"/>
          <w:szCs w:val="28"/>
          <w:lang w:val="bg-BG"/>
        </w:rPr>
        <w:t xml:space="preserve"> прав</w:t>
      </w:r>
      <w:r>
        <w:rPr>
          <w:sz w:val="28"/>
          <w:szCs w:val="28"/>
          <w:lang w:val="bg-BG"/>
        </w:rPr>
        <w:t>ят</w:t>
      </w:r>
      <w:r w:rsidRPr="001B214C">
        <w:rPr>
          <w:sz w:val="28"/>
          <w:szCs w:val="28"/>
          <w:lang w:val="bg-BG"/>
        </w:rPr>
        <w:t xml:space="preserve"> оценка на всички използвани инструменти и методи. Всички доклади</w:t>
      </w:r>
      <w:r>
        <w:rPr>
          <w:sz w:val="28"/>
          <w:szCs w:val="28"/>
          <w:lang w:val="bg-BG"/>
        </w:rPr>
        <w:t xml:space="preserve"> </w:t>
      </w:r>
      <w:r w:rsidRPr="001B214C">
        <w:rPr>
          <w:sz w:val="28"/>
          <w:szCs w:val="28"/>
          <w:lang w:val="bg-BG"/>
        </w:rPr>
        <w:t xml:space="preserve">за мониторинг и оценка на гражданското участие в процесите </w:t>
      </w:r>
      <w:r>
        <w:rPr>
          <w:sz w:val="28"/>
          <w:szCs w:val="28"/>
          <w:lang w:val="bg-BG"/>
        </w:rPr>
        <w:t xml:space="preserve">за спортната политика </w:t>
      </w:r>
      <w:r w:rsidRPr="001B214C">
        <w:rPr>
          <w:sz w:val="28"/>
          <w:szCs w:val="28"/>
          <w:lang w:val="bg-BG"/>
        </w:rPr>
        <w:t>трябва да бъдат</w:t>
      </w:r>
      <w:r>
        <w:rPr>
          <w:sz w:val="28"/>
          <w:szCs w:val="28"/>
          <w:lang w:val="bg-BG"/>
        </w:rPr>
        <w:t xml:space="preserve"> </w:t>
      </w:r>
      <w:r w:rsidRPr="001B214C">
        <w:rPr>
          <w:sz w:val="28"/>
          <w:szCs w:val="28"/>
          <w:lang w:val="bg-BG"/>
        </w:rPr>
        <w:t>направени публично достояние.</w:t>
      </w:r>
    </w:p>
    <w:p w:rsidR="00A86262" w:rsidRDefault="001B214C" w:rsidP="001B214C">
      <w:pPr>
        <w:tabs>
          <w:tab w:val="left" w:pos="7500"/>
        </w:tabs>
        <w:rPr>
          <w:sz w:val="28"/>
          <w:szCs w:val="28"/>
          <w:lang w:val="bg-BG"/>
        </w:rPr>
      </w:pPr>
      <w:r w:rsidRPr="001B214C">
        <w:rPr>
          <w:sz w:val="28"/>
          <w:szCs w:val="28"/>
          <w:lang w:val="bg-BG"/>
        </w:rPr>
        <w:t>Докладите за мониторинг и оценка трябва да бъдат публикувани и публично</w:t>
      </w:r>
      <w:r>
        <w:rPr>
          <w:sz w:val="28"/>
          <w:szCs w:val="28"/>
          <w:lang w:val="bg-BG"/>
        </w:rPr>
        <w:t xml:space="preserve"> </w:t>
      </w:r>
      <w:r w:rsidRPr="001B214C">
        <w:rPr>
          <w:sz w:val="28"/>
          <w:szCs w:val="28"/>
          <w:lang w:val="bg-BG"/>
        </w:rPr>
        <w:t xml:space="preserve">достъпни. В следващата таблица са дадени някой основни показатели за </w:t>
      </w:r>
      <w:r w:rsidR="006A31AD" w:rsidRPr="006A31AD">
        <w:rPr>
          <w:sz w:val="28"/>
          <w:szCs w:val="28"/>
          <w:lang w:val="bg-BG"/>
        </w:rPr>
        <w:t xml:space="preserve">за разрешаване на идентифицираните основни проблеми </w:t>
      </w:r>
      <w:r w:rsidR="006A31AD">
        <w:rPr>
          <w:sz w:val="28"/>
          <w:szCs w:val="28"/>
          <w:lang w:val="bg-BG"/>
        </w:rPr>
        <w:t xml:space="preserve"> </w:t>
      </w:r>
      <w:r w:rsidRPr="001B214C">
        <w:rPr>
          <w:sz w:val="28"/>
          <w:szCs w:val="28"/>
          <w:lang w:val="bg-BG"/>
        </w:rPr>
        <w:t>в процеса на гражданско участие</w:t>
      </w:r>
      <w:r w:rsidR="006A31AD">
        <w:rPr>
          <w:sz w:val="28"/>
          <w:szCs w:val="28"/>
          <w:lang w:val="bg-BG"/>
        </w:rPr>
        <w:t xml:space="preserve"> при определяне на спортната политика.</w:t>
      </w:r>
      <w:r w:rsidR="006A31AD" w:rsidRPr="006A31AD">
        <w:t xml:space="preserve"> </w:t>
      </w:r>
      <w:r w:rsidR="006A31AD">
        <w:rPr>
          <w:sz w:val="28"/>
          <w:szCs w:val="28"/>
          <w:lang w:val="bg-BG"/>
        </w:rPr>
        <w:t xml:space="preserve"> </w:t>
      </w:r>
    </w:p>
    <w:p w:rsidR="006A31AD" w:rsidRPr="006A31AD" w:rsidRDefault="006A31AD" w:rsidP="006A31AD">
      <w:pPr>
        <w:tabs>
          <w:tab w:val="left" w:pos="7500"/>
        </w:tabs>
        <w:rPr>
          <w:sz w:val="28"/>
          <w:szCs w:val="28"/>
          <w:lang w:val="bg-BG"/>
        </w:rPr>
      </w:pPr>
      <w:r w:rsidRPr="006A31AD">
        <w:rPr>
          <w:sz w:val="28"/>
          <w:szCs w:val="28"/>
          <w:lang w:val="bg-BG"/>
        </w:rPr>
        <w:t>Процес на</w:t>
      </w:r>
      <w:r>
        <w:rPr>
          <w:sz w:val="28"/>
          <w:szCs w:val="28"/>
          <w:lang w:val="bg-BG"/>
        </w:rPr>
        <w:t xml:space="preserve"> </w:t>
      </w:r>
      <w:r w:rsidRPr="006A31AD">
        <w:rPr>
          <w:sz w:val="28"/>
          <w:szCs w:val="28"/>
          <w:lang w:val="bg-BG"/>
        </w:rPr>
        <w:t>планиране</w:t>
      </w:r>
    </w:p>
    <w:p w:rsidR="006A31AD" w:rsidRPr="006A31AD" w:rsidRDefault="006A31AD" w:rsidP="006A31AD">
      <w:pPr>
        <w:pStyle w:val="ListParagraph"/>
        <w:numPr>
          <w:ilvl w:val="0"/>
          <w:numId w:val="4"/>
        </w:numPr>
        <w:tabs>
          <w:tab w:val="left" w:pos="7500"/>
        </w:tabs>
        <w:rPr>
          <w:sz w:val="28"/>
          <w:szCs w:val="28"/>
          <w:lang w:val="bg-BG"/>
        </w:rPr>
      </w:pPr>
      <w:r w:rsidRPr="006A31AD">
        <w:rPr>
          <w:sz w:val="28"/>
          <w:szCs w:val="28"/>
          <w:lang w:val="bg-BG"/>
        </w:rPr>
        <w:t>Гражданското общество участва ли в процеса на определяне на приоритетите в спортната политика и оценка на нуждите и потребностите от социални услуги в общините?</w:t>
      </w:r>
    </w:p>
    <w:p w:rsidR="006A31AD" w:rsidRPr="006A31AD" w:rsidRDefault="006A31AD" w:rsidP="008D1EFB">
      <w:pPr>
        <w:pStyle w:val="ListParagraph"/>
        <w:numPr>
          <w:ilvl w:val="0"/>
          <w:numId w:val="4"/>
        </w:numPr>
        <w:tabs>
          <w:tab w:val="left" w:pos="7500"/>
        </w:tabs>
        <w:rPr>
          <w:sz w:val="28"/>
          <w:szCs w:val="28"/>
          <w:lang w:val="bg-BG"/>
        </w:rPr>
      </w:pPr>
      <w:r w:rsidRPr="006A31AD">
        <w:rPr>
          <w:sz w:val="28"/>
          <w:szCs w:val="28"/>
          <w:lang w:val="bg-BG"/>
        </w:rPr>
        <w:t>Как се включи местната общественост в процеса на определяне на целите и приоритетите в развитие и фор</w:t>
      </w:r>
      <w:r>
        <w:rPr>
          <w:sz w:val="28"/>
          <w:szCs w:val="28"/>
          <w:lang w:val="bg-BG"/>
        </w:rPr>
        <w:t>мулиране на социалните услуги</w:t>
      </w:r>
      <w:r w:rsidRPr="006A31AD">
        <w:rPr>
          <w:sz w:val="28"/>
          <w:szCs w:val="28"/>
          <w:lang w:val="bg-BG"/>
        </w:rPr>
        <w:t>?</w:t>
      </w:r>
    </w:p>
    <w:p w:rsidR="006A31AD" w:rsidRDefault="006A31AD" w:rsidP="002E0FBF">
      <w:pPr>
        <w:pStyle w:val="ListParagraph"/>
        <w:numPr>
          <w:ilvl w:val="0"/>
          <w:numId w:val="4"/>
        </w:numPr>
        <w:tabs>
          <w:tab w:val="left" w:pos="7500"/>
        </w:tabs>
        <w:rPr>
          <w:sz w:val="28"/>
          <w:szCs w:val="28"/>
          <w:lang w:val="bg-BG"/>
        </w:rPr>
      </w:pPr>
      <w:r w:rsidRPr="006A31AD">
        <w:rPr>
          <w:sz w:val="28"/>
          <w:szCs w:val="28"/>
          <w:lang w:val="bg-BG"/>
        </w:rPr>
        <w:lastRenderedPageBreak/>
        <w:t xml:space="preserve"> Местната общественост участва ли във формулирането на с</w:t>
      </w:r>
      <w:r>
        <w:rPr>
          <w:sz w:val="28"/>
          <w:szCs w:val="28"/>
          <w:lang w:val="bg-BG"/>
        </w:rPr>
        <w:t xml:space="preserve">портната </w:t>
      </w:r>
      <w:r w:rsidRPr="006A31AD">
        <w:rPr>
          <w:sz w:val="28"/>
          <w:szCs w:val="28"/>
          <w:lang w:val="bg-BG"/>
        </w:rPr>
        <w:t>поли</w:t>
      </w:r>
      <w:r>
        <w:rPr>
          <w:sz w:val="28"/>
          <w:szCs w:val="28"/>
          <w:lang w:val="bg-BG"/>
        </w:rPr>
        <w:t>тика</w:t>
      </w:r>
    </w:p>
    <w:p w:rsidR="006A31AD" w:rsidRPr="006A31AD" w:rsidRDefault="006A31AD" w:rsidP="006A31AD">
      <w:pPr>
        <w:tabs>
          <w:tab w:val="left" w:pos="7500"/>
        </w:tabs>
        <w:rPr>
          <w:sz w:val="28"/>
          <w:szCs w:val="28"/>
          <w:lang w:val="bg-BG"/>
        </w:rPr>
      </w:pPr>
      <w:r w:rsidRPr="006A31AD">
        <w:rPr>
          <w:sz w:val="28"/>
          <w:szCs w:val="28"/>
          <w:lang w:val="bg-BG"/>
        </w:rPr>
        <w:t>Комуникация</w:t>
      </w:r>
    </w:p>
    <w:p w:rsidR="006A31AD" w:rsidRPr="006A31AD" w:rsidRDefault="006A31AD" w:rsidP="00CD3077">
      <w:pPr>
        <w:pStyle w:val="ListParagraph"/>
        <w:numPr>
          <w:ilvl w:val="0"/>
          <w:numId w:val="4"/>
        </w:numPr>
        <w:tabs>
          <w:tab w:val="left" w:pos="7500"/>
        </w:tabs>
        <w:rPr>
          <w:sz w:val="28"/>
          <w:szCs w:val="28"/>
          <w:lang w:val="bg-BG"/>
        </w:rPr>
      </w:pPr>
      <w:r w:rsidRPr="006A31AD">
        <w:rPr>
          <w:sz w:val="28"/>
          <w:szCs w:val="28"/>
          <w:lang w:val="bg-BG"/>
        </w:rPr>
        <w:t xml:space="preserve"> Информирана ли е обществеността своевременно за достъпа до документи и кога ще се провеждат публичните събития?</w:t>
      </w:r>
    </w:p>
    <w:p w:rsidR="006A31AD" w:rsidRPr="006A31AD" w:rsidRDefault="006A31AD" w:rsidP="006A31AD">
      <w:pPr>
        <w:pStyle w:val="ListParagraph"/>
        <w:numPr>
          <w:ilvl w:val="0"/>
          <w:numId w:val="4"/>
        </w:numPr>
        <w:tabs>
          <w:tab w:val="left" w:pos="7500"/>
        </w:tabs>
        <w:rPr>
          <w:sz w:val="28"/>
          <w:szCs w:val="28"/>
          <w:lang w:val="bg-BG"/>
        </w:rPr>
      </w:pPr>
      <w:r w:rsidRPr="006A31AD">
        <w:rPr>
          <w:sz w:val="28"/>
          <w:szCs w:val="28"/>
          <w:lang w:val="bg-BG"/>
        </w:rPr>
        <w:t>Използвани ли са ефективни комуникационни канали?</w:t>
      </w:r>
    </w:p>
    <w:p w:rsidR="006A31AD" w:rsidRDefault="006A31AD" w:rsidP="006A31AD">
      <w:pPr>
        <w:pStyle w:val="ListParagraph"/>
        <w:tabs>
          <w:tab w:val="left" w:pos="7500"/>
        </w:tabs>
        <w:rPr>
          <w:sz w:val="28"/>
          <w:szCs w:val="28"/>
          <w:lang w:val="bg-BG"/>
        </w:rPr>
      </w:pPr>
    </w:p>
    <w:p w:rsidR="006A31AD" w:rsidRPr="006A31AD" w:rsidRDefault="006A31AD" w:rsidP="006A31AD">
      <w:pPr>
        <w:pStyle w:val="ListParagraph"/>
        <w:tabs>
          <w:tab w:val="left" w:pos="7500"/>
        </w:tabs>
        <w:rPr>
          <w:sz w:val="28"/>
          <w:szCs w:val="28"/>
          <w:lang w:val="bg-BG"/>
        </w:rPr>
      </w:pPr>
      <w:r w:rsidRPr="006A31AD">
        <w:rPr>
          <w:sz w:val="28"/>
          <w:szCs w:val="28"/>
          <w:lang w:val="bg-BG"/>
        </w:rPr>
        <w:t>Информация от</w:t>
      </w:r>
      <w:r>
        <w:rPr>
          <w:sz w:val="28"/>
          <w:szCs w:val="28"/>
          <w:lang w:val="bg-BG"/>
        </w:rPr>
        <w:t xml:space="preserve"> </w:t>
      </w:r>
      <w:r w:rsidRPr="006A31AD">
        <w:rPr>
          <w:sz w:val="28"/>
          <w:szCs w:val="28"/>
          <w:lang w:val="bg-BG"/>
        </w:rPr>
        <w:t>обществеността</w:t>
      </w:r>
    </w:p>
    <w:p w:rsidR="006A31AD" w:rsidRPr="006A31AD" w:rsidRDefault="006A31AD" w:rsidP="006A31AD">
      <w:pPr>
        <w:pStyle w:val="ListParagraph"/>
        <w:numPr>
          <w:ilvl w:val="0"/>
          <w:numId w:val="4"/>
        </w:numPr>
        <w:tabs>
          <w:tab w:val="left" w:pos="7500"/>
        </w:tabs>
        <w:rPr>
          <w:sz w:val="28"/>
          <w:szCs w:val="28"/>
          <w:lang w:val="bg-BG"/>
        </w:rPr>
      </w:pPr>
      <w:r w:rsidRPr="006A31AD">
        <w:rPr>
          <w:sz w:val="28"/>
          <w:szCs w:val="28"/>
          <w:lang w:val="bg-BG"/>
        </w:rPr>
        <w:t>Колко мнения бяха събрани от обществеността?</w:t>
      </w:r>
    </w:p>
    <w:p w:rsidR="006A31AD" w:rsidRPr="00373E1F" w:rsidRDefault="006A31AD" w:rsidP="00D81708">
      <w:pPr>
        <w:pStyle w:val="ListParagraph"/>
        <w:numPr>
          <w:ilvl w:val="0"/>
          <w:numId w:val="4"/>
        </w:numPr>
        <w:tabs>
          <w:tab w:val="left" w:pos="7500"/>
        </w:tabs>
        <w:rPr>
          <w:sz w:val="28"/>
          <w:szCs w:val="28"/>
          <w:lang w:val="bg-BG"/>
        </w:rPr>
      </w:pPr>
      <w:r w:rsidRPr="00373E1F">
        <w:rPr>
          <w:sz w:val="28"/>
          <w:szCs w:val="28"/>
          <w:lang w:val="bg-BG"/>
        </w:rPr>
        <w:t xml:space="preserve"> В какви формати беше събрана информацията от</w:t>
      </w:r>
      <w:r w:rsidR="00373E1F" w:rsidRPr="00373E1F">
        <w:rPr>
          <w:sz w:val="28"/>
          <w:szCs w:val="28"/>
          <w:lang w:val="bg-BG"/>
        </w:rPr>
        <w:t xml:space="preserve"> </w:t>
      </w:r>
      <w:r w:rsidRPr="00373E1F">
        <w:rPr>
          <w:sz w:val="28"/>
          <w:szCs w:val="28"/>
          <w:lang w:val="bg-BG"/>
        </w:rPr>
        <w:t>обществеността?</w:t>
      </w:r>
    </w:p>
    <w:p w:rsidR="00373E1F" w:rsidRPr="00373E1F" w:rsidRDefault="00373E1F" w:rsidP="00373E1F">
      <w:pPr>
        <w:tabs>
          <w:tab w:val="left" w:pos="7500"/>
        </w:tabs>
        <w:rPr>
          <w:sz w:val="28"/>
          <w:szCs w:val="28"/>
          <w:lang w:val="bg-BG"/>
        </w:rPr>
      </w:pPr>
      <w:r w:rsidRPr="00373E1F">
        <w:rPr>
          <w:sz w:val="28"/>
          <w:szCs w:val="28"/>
          <w:lang w:val="bg-BG"/>
        </w:rPr>
        <w:t>Обратна връзка</w:t>
      </w:r>
    </w:p>
    <w:p w:rsidR="00373E1F" w:rsidRPr="00373E1F" w:rsidRDefault="00373E1F" w:rsidP="00A2056E">
      <w:pPr>
        <w:pStyle w:val="ListParagraph"/>
        <w:numPr>
          <w:ilvl w:val="0"/>
          <w:numId w:val="4"/>
        </w:numPr>
        <w:tabs>
          <w:tab w:val="left" w:pos="7500"/>
        </w:tabs>
        <w:rPr>
          <w:sz w:val="28"/>
          <w:szCs w:val="28"/>
          <w:lang w:val="bg-BG"/>
        </w:rPr>
      </w:pPr>
      <w:r w:rsidRPr="00373E1F">
        <w:rPr>
          <w:sz w:val="28"/>
          <w:szCs w:val="28"/>
          <w:lang w:val="bg-BG"/>
        </w:rPr>
        <w:t>Обществото информирано ли е за резултатите от тяхното участие?</w:t>
      </w:r>
    </w:p>
    <w:p w:rsidR="00373E1F" w:rsidRPr="00373E1F" w:rsidRDefault="00373E1F" w:rsidP="00603019">
      <w:pPr>
        <w:pStyle w:val="ListParagraph"/>
        <w:numPr>
          <w:ilvl w:val="0"/>
          <w:numId w:val="4"/>
        </w:numPr>
        <w:tabs>
          <w:tab w:val="left" w:pos="7500"/>
        </w:tabs>
        <w:rPr>
          <w:sz w:val="28"/>
          <w:szCs w:val="28"/>
          <w:lang w:val="bg-BG"/>
        </w:rPr>
      </w:pPr>
      <w:r w:rsidRPr="00373E1F">
        <w:rPr>
          <w:sz w:val="28"/>
          <w:szCs w:val="28"/>
          <w:lang w:val="bg-BG"/>
        </w:rPr>
        <w:t xml:space="preserve"> Какви мнения/предложения и коментари бяха възприети и защо?</w:t>
      </w:r>
    </w:p>
    <w:p w:rsidR="00A86262" w:rsidRPr="00373E1F" w:rsidRDefault="00373E1F" w:rsidP="00FE471D">
      <w:pPr>
        <w:pStyle w:val="ListParagraph"/>
        <w:numPr>
          <w:ilvl w:val="0"/>
          <w:numId w:val="4"/>
        </w:numPr>
        <w:tabs>
          <w:tab w:val="left" w:pos="7500"/>
        </w:tabs>
        <w:rPr>
          <w:sz w:val="28"/>
          <w:szCs w:val="28"/>
          <w:lang w:val="bg-BG"/>
        </w:rPr>
      </w:pPr>
      <w:r w:rsidRPr="00373E1F">
        <w:rPr>
          <w:sz w:val="28"/>
          <w:szCs w:val="28"/>
          <w:lang w:val="bg-BG"/>
        </w:rPr>
        <w:t>Какви мнения/предложения и коментари бяха отхвърлени и защо?</w:t>
      </w:r>
    </w:p>
    <w:p w:rsidR="00373E1F" w:rsidRDefault="00373E1F" w:rsidP="004C26E6">
      <w:pPr>
        <w:tabs>
          <w:tab w:val="left" w:pos="7500"/>
        </w:tabs>
        <w:rPr>
          <w:sz w:val="28"/>
          <w:szCs w:val="28"/>
          <w:lang w:val="bg-BG"/>
        </w:rPr>
      </w:pPr>
    </w:p>
    <w:p w:rsidR="00373E1F" w:rsidRDefault="00373E1F" w:rsidP="004C26E6">
      <w:pPr>
        <w:tabs>
          <w:tab w:val="left" w:pos="7500"/>
        </w:tabs>
        <w:rPr>
          <w:sz w:val="28"/>
          <w:szCs w:val="28"/>
          <w:lang w:val="bg-BG"/>
        </w:rPr>
      </w:pPr>
    </w:p>
    <w:p w:rsidR="00A86262" w:rsidRPr="009B5BE4" w:rsidRDefault="00A86262" w:rsidP="00F86A7E">
      <w:pPr>
        <w:pStyle w:val="ListParagraph"/>
        <w:numPr>
          <w:ilvl w:val="0"/>
          <w:numId w:val="2"/>
        </w:numPr>
        <w:shd w:val="clear" w:color="auto" w:fill="F7CAAC" w:themeFill="accent2" w:themeFillTint="66"/>
        <w:tabs>
          <w:tab w:val="left" w:pos="7500"/>
        </w:tabs>
        <w:rPr>
          <w:sz w:val="28"/>
          <w:szCs w:val="28"/>
          <w:lang w:val="bg-BG"/>
        </w:rPr>
      </w:pPr>
      <w:r w:rsidRPr="00F86A7E">
        <w:rPr>
          <w:sz w:val="28"/>
          <w:szCs w:val="28"/>
          <w:shd w:val="clear" w:color="auto" w:fill="F7CAAC" w:themeFill="accent2" w:themeFillTint="66"/>
          <w:lang w:val="bg-BG"/>
        </w:rPr>
        <w:t>Механизъм на гражданско участие в процеса на формулиране, изпълнение и наблюдение на политиките на спорта</w:t>
      </w:r>
    </w:p>
    <w:p w:rsidR="00A718E9" w:rsidRDefault="00A718E9" w:rsidP="00A86262">
      <w:pPr>
        <w:shd w:val="clear" w:color="auto" w:fill="FFFFFF" w:themeFill="background1"/>
        <w:tabs>
          <w:tab w:val="left" w:pos="7500"/>
        </w:tabs>
        <w:jc w:val="center"/>
        <w:rPr>
          <w:color w:val="C45911" w:themeColor="accent2" w:themeShade="BF"/>
          <w:sz w:val="28"/>
          <w:szCs w:val="28"/>
          <w:lang w:val="bg-BG"/>
        </w:rPr>
      </w:pPr>
      <w:r>
        <w:rPr>
          <w:color w:val="C45911" w:themeColor="accent2" w:themeShade="BF"/>
          <w:sz w:val="28"/>
          <w:szCs w:val="28"/>
          <w:lang w:val="bg-BG"/>
        </w:rPr>
        <w:t>Изграждане на Координационни съвети по въпросите на спорта в общините Видин, Враца и Монтана</w:t>
      </w:r>
      <w:r w:rsidR="00A8636C">
        <w:rPr>
          <w:color w:val="C45911" w:themeColor="accent2" w:themeShade="BF"/>
          <w:sz w:val="28"/>
          <w:szCs w:val="28"/>
          <w:lang w:val="bg-BG"/>
        </w:rPr>
        <w:t xml:space="preserve"> (КСВС)</w:t>
      </w:r>
    </w:p>
    <w:p w:rsidR="004C26E6" w:rsidRPr="004C26E6" w:rsidRDefault="00A86262" w:rsidP="004C26E6">
      <w:pPr>
        <w:tabs>
          <w:tab w:val="left" w:pos="3645"/>
        </w:tabs>
        <w:rPr>
          <w:sz w:val="28"/>
          <w:szCs w:val="28"/>
          <w:lang w:val="bg-BG"/>
        </w:rPr>
      </w:pPr>
      <w:r w:rsidRPr="00A86262">
        <w:rPr>
          <w:sz w:val="28"/>
          <w:szCs w:val="28"/>
          <w:lang w:val="bg-BG"/>
        </w:rPr>
        <w:t>Механизъм</w:t>
      </w:r>
      <w:r>
        <w:rPr>
          <w:sz w:val="28"/>
          <w:szCs w:val="28"/>
        </w:rPr>
        <w:t xml:space="preserve">ът </w:t>
      </w:r>
      <w:r>
        <w:rPr>
          <w:sz w:val="28"/>
          <w:szCs w:val="28"/>
          <w:lang w:val="bg-BG"/>
        </w:rPr>
        <w:t>з</w:t>
      </w:r>
      <w:r w:rsidRPr="00A86262">
        <w:rPr>
          <w:sz w:val="28"/>
          <w:szCs w:val="28"/>
          <w:lang w:val="bg-BG"/>
        </w:rPr>
        <w:t xml:space="preserve">а гражданско участие в процеса на формулиране, изпълнение и наблюдение на политиките на спорта в трите общини </w:t>
      </w:r>
      <w:r>
        <w:rPr>
          <w:sz w:val="28"/>
          <w:szCs w:val="28"/>
          <w:lang w:val="bg-BG"/>
        </w:rPr>
        <w:t>включва в себе си с</w:t>
      </w:r>
      <w:r w:rsidRPr="00A86262">
        <w:rPr>
          <w:sz w:val="28"/>
          <w:szCs w:val="28"/>
          <w:lang w:val="bg-BG"/>
        </w:rPr>
        <w:t>ъздаване</w:t>
      </w:r>
      <w:r>
        <w:rPr>
          <w:sz w:val="28"/>
          <w:szCs w:val="28"/>
          <w:lang w:val="bg-BG"/>
        </w:rPr>
        <w:t>то</w:t>
      </w:r>
      <w:r w:rsidRPr="00A86262">
        <w:rPr>
          <w:sz w:val="28"/>
          <w:szCs w:val="28"/>
          <w:lang w:val="bg-BG"/>
        </w:rPr>
        <w:t xml:space="preserve"> на нови органи за наблюдение на спортните процеси</w:t>
      </w:r>
      <w:r>
        <w:rPr>
          <w:sz w:val="28"/>
          <w:szCs w:val="28"/>
          <w:lang w:val="bg-BG"/>
        </w:rPr>
        <w:t>. Такива о</w:t>
      </w:r>
      <w:r w:rsidR="00821F9B">
        <w:rPr>
          <w:sz w:val="28"/>
          <w:szCs w:val="28"/>
          <w:lang w:val="bg-BG"/>
        </w:rPr>
        <w:t xml:space="preserve">ргани са Обществени съвети под </w:t>
      </w:r>
      <w:r>
        <w:rPr>
          <w:sz w:val="28"/>
          <w:szCs w:val="28"/>
          <w:lang w:val="bg-BG"/>
        </w:rPr>
        <w:t xml:space="preserve">една или друга форма. </w:t>
      </w:r>
      <w:r w:rsidR="004C26E6" w:rsidRPr="004C26E6">
        <w:rPr>
          <w:sz w:val="28"/>
          <w:szCs w:val="28"/>
          <w:lang w:val="bg-BG"/>
        </w:rPr>
        <w:t xml:space="preserve">Обществените съвети са консултативни органи за гражданско участие и обществен контрол </w:t>
      </w:r>
      <w:r w:rsidR="004C26E6" w:rsidRPr="004C26E6">
        <w:rPr>
          <w:sz w:val="28"/>
          <w:szCs w:val="28"/>
          <w:lang w:val="bg-BG"/>
        </w:rPr>
        <w:lastRenderedPageBreak/>
        <w:t>на местно ниво, които съдействат на местната власт за формулиране и реализиране на общинската политика по важни за местната общност проблеми.</w:t>
      </w:r>
    </w:p>
    <w:p w:rsidR="004C26E6" w:rsidRPr="004C26E6" w:rsidRDefault="004C26E6" w:rsidP="004C26E6">
      <w:pPr>
        <w:tabs>
          <w:tab w:val="left" w:pos="3645"/>
        </w:tabs>
        <w:rPr>
          <w:sz w:val="28"/>
          <w:szCs w:val="28"/>
          <w:lang w:val="bg-BG"/>
        </w:rPr>
      </w:pPr>
      <w:r w:rsidRPr="004C26E6">
        <w:rPr>
          <w:sz w:val="28"/>
          <w:szCs w:val="28"/>
          <w:lang w:val="bg-BG"/>
        </w:rPr>
        <w:t>За постигане на ефективно участие в дейността на консултативните съвети е необходимо гражданите и организациите, които участват в работата, да притежават експертиза и опит в разработването на проекти в обществена полза, в работата с нормативни документи, в отстояването на обществено значими каузи или да представляват важна обществена група или група в заинтересована страна. Номинирането и изборът на членовете трябва да са максимално прозрачни, подчинени на ясно формулирани правила и критерии. Местните консултативни съвети следва да работят максимално публично и да включват в дейността си и граждани и организации, които формално не са техни членове.</w:t>
      </w:r>
    </w:p>
    <w:p w:rsidR="004C26E6" w:rsidRPr="004C26E6" w:rsidRDefault="004C26E6" w:rsidP="004C26E6">
      <w:pPr>
        <w:tabs>
          <w:tab w:val="left" w:pos="3645"/>
        </w:tabs>
        <w:rPr>
          <w:sz w:val="28"/>
          <w:szCs w:val="28"/>
          <w:lang w:val="bg-BG"/>
        </w:rPr>
      </w:pPr>
      <w:r w:rsidRPr="004C26E6">
        <w:rPr>
          <w:sz w:val="28"/>
          <w:szCs w:val="28"/>
          <w:lang w:val="bg-BG"/>
        </w:rPr>
        <w:t>За да се мотивира и насърчава въвличането на гражданите в процеса е необходимо да се поставя акцент върху начина, по-който участието им би повлияло върху техния живот т.е. да се приведе на езика на отделния гражданин какво означава участието за него и да се осигурява обратна връзка за евентуалния ефект от неговото участие.</w:t>
      </w:r>
    </w:p>
    <w:p w:rsidR="004C26E6" w:rsidRPr="004C26E6" w:rsidRDefault="004C26E6" w:rsidP="004C26E6">
      <w:pPr>
        <w:tabs>
          <w:tab w:val="left" w:pos="3645"/>
        </w:tabs>
        <w:rPr>
          <w:sz w:val="28"/>
          <w:szCs w:val="28"/>
          <w:lang w:val="bg-BG"/>
        </w:rPr>
      </w:pPr>
      <w:r w:rsidRPr="004C26E6">
        <w:rPr>
          <w:sz w:val="28"/>
          <w:szCs w:val="28"/>
          <w:lang w:val="bg-BG"/>
        </w:rPr>
        <w:t>Ето защо, след обсъждане със заинтересованите страни, отправяме следната препоръка към КСВ</w:t>
      </w:r>
      <w:r w:rsidR="00984BE2">
        <w:rPr>
          <w:sz w:val="28"/>
          <w:szCs w:val="28"/>
          <w:lang w:val="bg-BG"/>
        </w:rPr>
        <w:t>С</w:t>
      </w:r>
      <w:r w:rsidRPr="004C26E6">
        <w:rPr>
          <w:sz w:val="28"/>
          <w:szCs w:val="28"/>
          <w:lang w:val="bg-BG"/>
        </w:rPr>
        <w:t>:</w:t>
      </w:r>
    </w:p>
    <w:p w:rsidR="004C26E6" w:rsidRPr="004C26E6" w:rsidRDefault="004C26E6" w:rsidP="004C26E6">
      <w:pPr>
        <w:tabs>
          <w:tab w:val="left" w:pos="3645"/>
        </w:tabs>
        <w:rPr>
          <w:sz w:val="28"/>
          <w:szCs w:val="28"/>
          <w:lang w:val="bg-BG"/>
        </w:rPr>
      </w:pPr>
      <w:r w:rsidRPr="005A5CBF">
        <w:rPr>
          <w:color w:val="C45911" w:themeColor="accent2" w:themeShade="BF"/>
          <w:sz w:val="28"/>
          <w:szCs w:val="28"/>
          <w:lang w:val="bg-BG"/>
        </w:rPr>
        <w:t>→</w:t>
      </w:r>
      <w:r>
        <w:rPr>
          <w:sz w:val="28"/>
          <w:szCs w:val="28"/>
          <w:lang w:val="bg-BG"/>
        </w:rPr>
        <w:t xml:space="preserve"> </w:t>
      </w:r>
      <w:r w:rsidRPr="004C26E6">
        <w:rPr>
          <w:sz w:val="28"/>
          <w:szCs w:val="28"/>
          <w:lang w:val="bg-BG"/>
        </w:rPr>
        <w:t xml:space="preserve"> Приемане на допълнение към правилата за сформирането и функционирането на консултативни съвети;</w:t>
      </w:r>
    </w:p>
    <w:p w:rsidR="004C26E6" w:rsidRPr="004C26E6" w:rsidRDefault="004C26E6" w:rsidP="004C26E6">
      <w:pPr>
        <w:tabs>
          <w:tab w:val="left" w:pos="3645"/>
        </w:tabs>
        <w:rPr>
          <w:sz w:val="28"/>
          <w:szCs w:val="28"/>
          <w:lang w:val="bg-BG"/>
        </w:rPr>
      </w:pPr>
      <w:r w:rsidRPr="005A5CBF">
        <w:rPr>
          <w:color w:val="C45911" w:themeColor="accent2" w:themeShade="BF"/>
          <w:sz w:val="28"/>
          <w:szCs w:val="28"/>
          <w:lang w:val="bg-BG"/>
        </w:rPr>
        <w:t>→</w:t>
      </w:r>
      <w:r w:rsidRPr="004C26E6">
        <w:rPr>
          <w:sz w:val="28"/>
          <w:szCs w:val="28"/>
          <w:lang w:val="bg-BG"/>
        </w:rPr>
        <w:t xml:space="preserve"> Въвеждане на ясни критерии за избор на представители на гражданското общество;</w:t>
      </w:r>
    </w:p>
    <w:p w:rsidR="004C26E6" w:rsidRPr="004C26E6" w:rsidRDefault="004C26E6" w:rsidP="004C26E6">
      <w:pPr>
        <w:tabs>
          <w:tab w:val="left" w:pos="3645"/>
        </w:tabs>
        <w:rPr>
          <w:sz w:val="28"/>
          <w:szCs w:val="28"/>
          <w:lang w:val="bg-BG"/>
        </w:rPr>
      </w:pPr>
      <w:r w:rsidRPr="005A5CBF">
        <w:rPr>
          <w:color w:val="C45911" w:themeColor="accent2" w:themeShade="BF"/>
          <w:sz w:val="28"/>
          <w:szCs w:val="28"/>
          <w:lang w:val="bg-BG"/>
        </w:rPr>
        <w:t>→</w:t>
      </w:r>
      <w:r>
        <w:rPr>
          <w:sz w:val="28"/>
          <w:szCs w:val="28"/>
          <w:lang w:val="bg-BG"/>
        </w:rPr>
        <w:t xml:space="preserve"> </w:t>
      </w:r>
      <w:r w:rsidRPr="004C26E6">
        <w:rPr>
          <w:sz w:val="28"/>
          <w:szCs w:val="28"/>
          <w:lang w:val="bg-BG"/>
        </w:rPr>
        <w:t>Въвеждане на ясни правила с точно определени срокове за получаване на обратна връзка;</w:t>
      </w:r>
    </w:p>
    <w:p w:rsidR="00A718E9" w:rsidRDefault="004C26E6" w:rsidP="004C26E6">
      <w:pPr>
        <w:tabs>
          <w:tab w:val="left" w:pos="3645"/>
        </w:tabs>
        <w:rPr>
          <w:sz w:val="28"/>
          <w:szCs w:val="28"/>
          <w:lang w:val="bg-BG"/>
        </w:rPr>
      </w:pPr>
      <w:r w:rsidRPr="005A5CBF">
        <w:rPr>
          <w:color w:val="C45911" w:themeColor="accent2" w:themeShade="BF"/>
          <w:sz w:val="28"/>
          <w:szCs w:val="28"/>
          <w:lang w:val="bg-BG"/>
        </w:rPr>
        <w:lastRenderedPageBreak/>
        <w:t>→</w:t>
      </w:r>
      <w:r>
        <w:rPr>
          <w:sz w:val="28"/>
          <w:szCs w:val="28"/>
          <w:lang w:val="bg-BG"/>
        </w:rPr>
        <w:t xml:space="preserve"> </w:t>
      </w:r>
      <w:r w:rsidRPr="004C26E6">
        <w:rPr>
          <w:sz w:val="28"/>
          <w:szCs w:val="28"/>
          <w:lang w:val="bg-BG"/>
        </w:rPr>
        <w:t>Подобряване на прозрачността по време</w:t>
      </w:r>
      <w:r>
        <w:rPr>
          <w:sz w:val="28"/>
          <w:szCs w:val="28"/>
          <w:lang w:val="bg-BG"/>
        </w:rPr>
        <w:t xml:space="preserve"> на целия процес на консултации</w:t>
      </w:r>
    </w:p>
    <w:p w:rsidR="00A718E9" w:rsidRPr="00A718E9" w:rsidRDefault="00A718E9" w:rsidP="00A718E9">
      <w:pPr>
        <w:tabs>
          <w:tab w:val="left" w:pos="3645"/>
        </w:tabs>
        <w:rPr>
          <w:sz w:val="28"/>
          <w:szCs w:val="28"/>
          <w:lang w:val="bg-BG"/>
        </w:rPr>
      </w:pPr>
      <w:r w:rsidRPr="00A718E9">
        <w:rPr>
          <w:sz w:val="28"/>
          <w:szCs w:val="28"/>
          <w:lang w:val="bg-BG"/>
        </w:rPr>
        <w:t>При избора на участници в КСВС от страна на заинтересованите страни да се прилагат следните стъпки:</w:t>
      </w:r>
    </w:p>
    <w:p w:rsidR="00A718E9" w:rsidRPr="00A718E9" w:rsidRDefault="00A718E9" w:rsidP="00A718E9">
      <w:pPr>
        <w:tabs>
          <w:tab w:val="left" w:pos="3645"/>
        </w:tabs>
        <w:rPr>
          <w:sz w:val="28"/>
          <w:szCs w:val="28"/>
          <w:lang w:val="bg-BG"/>
        </w:rPr>
      </w:pPr>
      <w:r w:rsidRPr="00A718E9">
        <w:rPr>
          <w:sz w:val="28"/>
          <w:szCs w:val="28"/>
          <w:lang w:val="bg-BG"/>
        </w:rPr>
        <w:t>1) публикуване на покана за избор на членове;</w:t>
      </w:r>
    </w:p>
    <w:p w:rsidR="00A718E9" w:rsidRPr="00A718E9" w:rsidRDefault="00A718E9" w:rsidP="00A718E9">
      <w:pPr>
        <w:tabs>
          <w:tab w:val="left" w:pos="3645"/>
        </w:tabs>
        <w:rPr>
          <w:sz w:val="28"/>
          <w:szCs w:val="28"/>
          <w:lang w:val="bg-BG"/>
        </w:rPr>
      </w:pPr>
      <w:r w:rsidRPr="00A718E9">
        <w:rPr>
          <w:sz w:val="28"/>
          <w:szCs w:val="28"/>
          <w:lang w:val="bg-BG"/>
        </w:rPr>
        <w:t>2) подаване на заявление за интерес за включване в дейността на КСВТ с конкретни мотиви;</w:t>
      </w:r>
    </w:p>
    <w:p w:rsidR="00A718E9" w:rsidRPr="00A718E9" w:rsidRDefault="00A718E9" w:rsidP="00A718E9">
      <w:pPr>
        <w:tabs>
          <w:tab w:val="left" w:pos="3645"/>
        </w:tabs>
        <w:rPr>
          <w:sz w:val="28"/>
          <w:szCs w:val="28"/>
          <w:lang w:val="bg-BG"/>
        </w:rPr>
      </w:pPr>
      <w:r w:rsidRPr="00A718E9">
        <w:rPr>
          <w:sz w:val="28"/>
          <w:szCs w:val="28"/>
          <w:lang w:val="bg-BG"/>
        </w:rPr>
        <w:t>3) определяне на представители на заинтересовани страни, които ще участват в дейността на консултативния съвет. Секретарят на КСВС/представител на общинска администрация съставя списък на кандидатите, подали заявление и го публикува;</w:t>
      </w:r>
    </w:p>
    <w:p w:rsidR="00A718E9" w:rsidRPr="00A718E9" w:rsidRDefault="00A718E9" w:rsidP="00A718E9">
      <w:pPr>
        <w:tabs>
          <w:tab w:val="left" w:pos="3645"/>
        </w:tabs>
        <w:rPr>
          <w:sz w:val="28"/>
          <w:szCs w:val="28"/>
          <w:lang w:val="bg-BG"/>
        </w:rPr>
      </w:pPr>
      <w:r w:rsidRPr="00A718E9">
        <w:rPr>
          <w:sz w:val="28"/>
          <w:szCs w:val="28"/>
          <w:lang w:val="bg-BG"/>
        </w:rPr>
        <w:t>4) подаване на номинации от страна на местната общност. Гласуването ще се осъществява в рамките на 10 дни, посредством интернет сайта на общината/специализирана платформа, като автоматично ще се показва временното класиране на номинираните кандидати. Първите 3-5 представители на заинтересованите страни получили най-много номинации ще бъдат поканени за участие като членове на КСВС. Те поемат изрично задължение за предоставяне на публична информация на другите заинтересовани страни.</w:t>
      </w:r>
    </w:p>
    <w:p w:rsidR="00A718E9" w:rsidRPr="00A718E9" w:rsidRDefault="00A718E9" w:rsidP="00A718E9">
      <w:pPr>
        <w:tabs>
          <w:tab w:val="left" w:pos="3645"/>
        </w:tabs>
        <w:rPr>
          <w:sz w:val="28"/>
          <w:szCs w:val="28"/>
          <w:lang w:val="bg-BG"/>
        </w:rPr>
      </w:pPr>
      <w:r w:rsidRPr="00A718E9">
        <w:rPr>
          <w:sz w:val="28"/>
          <w:szCs w:val="28"/>
          <w:lang w:val="bg-BG"/>
        </w:rPr>
        <w:t>Информирането, за това кой какво решение е взел, кои участници са изразили несъгласия или са дали особени мнения, както и какъв е крайният резултат от предварителното съгласуване и формираните общи становища по дадени въпроси в рамката на цялостния процес на вземане на решения, би довело до увеличаване на доверието и намаляване на съмненията за манипулации от страна на местната администрация.</w:t>
      </w:r>
    </w:p>
    <w:p w:rsidR="00A718E9" w:rsidRDefault="00A718E9" w:rsidP="00A718E9">
      <w:pPr>
        <w:tabs>
          <w:tab w:val="left" w:pos="3645"/>
        </w:tabs>
        <w:rPr>
          <w:sz w:val="28"/>
          <w:szCs w:val="28"/>
          <w:lang w:val="bg-BG"/>
        </w:rPr>
      </w:pPr>
      <w:r w:rsidRPr="00A718E9">
        <w:rPr>
          <w:sz w:val="28"/>
          <w:szCs w:val="28"/>
          <w:lang w:val="bg-BG"/>
        </w:rPr>
        <w:t xml:space="preserve">В тази връзка следва да бъде отбелязан и оценен като положителен опитът да се обедини информацията относно дейността на КСВС и гражданското </w:t>
      </w:r>
      <w:r w:rsidRPr="00A718E9">
        <w:rPr>
          <w:sz w:val="28"/>
          <w:szCs w:val="28"/>
          <w:lang w:val="bg-BG"/>
        </w:rPr>
        <w:lastRenderedPageBreak/>
        <w:t>участие, чрез изграждането на Механизмът за граждански мониторинг – специална онлайн платформа към сайтовете на трите общини. Подобно събиране и обобщаване на информация по отношение на дейността на КСВС и спорта като цяло липсва на интернет страниците на трите общини.</w:t>
      </w:r>
    </w:p>
    <w:p w:rsidR="007C08DD" w:rsidRDefault="005A5CBF" w:rsidP="00A718E9">
      <w:pPr>
        <w:tabs>
          <w:tab w:val="left" w:pos="3645"/>
        </w:tabs>
        <w:rPr>
          <w:sz w:val="28"/>
          <w:szCs w:val="28"/>
          <w:lang w:val="bg-BG"/>
        </w:rPr>
      </w:pPr>
      <w:r>
        <w:rPr>
          <w:sz w:val="28"/>
          <w:szCs w:val="28"/>
          <w:lang w:val="bg-BG"/>
        </w:rPr>
        <w:t xml:space="preserve">Необходимо е да </w:t>
      </w:r>
      <w:r w:rsidR="00A718E9" w:rsidRPr="00A718E9">
        <w:rPr>
          <w:sz w:val="28"/>
          <w:szCs w:val="28"/>
          <w:lang w:val="bg-BG"/>
        </w:rPr>
        <w:t>се създаде Координацион</w:t>
      </w:r>
      <w:r w:rsidR="00A718E9">
        <w:rPr>
          <w:sz w:val="28"/>
          <w:szCs w:val="28"/>
          <w:lang w:val="bg-BG"/>
        </w:rPr>
        <w:t>е</w:t>
      </w:r>
      <w:r w:rsidR="00A718E9" w:rsidRPr="00A718E9">
        <w:rPr>
          <w:sz w:val="28"/>
          <w:szCs w:val="28"/>
          <w:lang w:val="bg-BG"/>
        </w:rPr>
        <w:t>н съвет по въпросите на спорта</w:t>
      </w:r>
      <w:r>
        <w:rPr>
          <w:sz w:val="28"/>
          <w:szCs w:val="28"/>
          <w:lang w:val="bg-BG"/>
        </w:rPr>
        <w:t xml:space="preserve"> и в трите общини от Видин, Враца и Монтана</w:t>
      </w:r>
      <w:r w:rsidR="00A718E9" w:rsidRPr="00A718E9">
        <w:rPr>
          <w:sz w:val="28"/>
          <w:szCs w:val="28"/>
          <w:lang w:val="bg-BG"/>
        </w:rPr>
        <w:t>, който е от нечетен брой членове - за ясно определяне на мнозинство при гласуване.</w:t>
      </w:r>
    </w:p>
    <w:p w:rsidR="00A718E9" w:rsidRPr="00A718E9" w:rsidRDefault="00A718E9" w:rsidP="00A718E9">
      <w:pPr>
        <w:tabs>
          <w:tab w:val="left" w:pos="3645"/>
        </w:tabs>
        <w:rPr>
          <w:sz w:val="28"/>
          <w:szCs w:val="28"/>
          <w:lang w:val="bg-BG"/>
        </w:rPr>
      </w:pPr>
      <w:r w:rsidRPr="00A718E9">
        <w:rPr>
          <w:sz w:val="28"/>
          <w:szCs w:val="28"/>
          <w:lang w:val="bg-BG"/>
        </w:rPr>
        <w:t>Единият от членовете ще изпълнява функциите на координатор, ще администрира и протоколира дневния ред и заседанията. Членовете на съвета ще бъдат така подбрани, че да притежават организационни компетентности в областите на спорта и др. Детайлният модел ще описва специфичната конкретика за общините Видин, Враца и Монтана, но използваните методи и механизми ще бъдат приложими и в други райони на страната, тъй като проблемите на местно ниво в страната са сходни.</w:t>
      </w:r>
    </w:p>
    <w:p w:rsidR="00A718E9" w:rsidRPr="00A718E9" w:rsidRDefault="00A718E9" w:rsidP="00A718E9">
      <w:pPr>
        <w:tabs>
          <w:tab w:val="left" w:pos="3645"/>
        </w:tabs>
        <w:rPr>
          <w:sz w:val="28"/>
          <w:szCs w:val="28"/>
          <w:lang w:val="bg-BG"/>
        </w:rPr>
      </w:pPr>
      <w:r w:rsidRPr="00A718E9">
        <w:rPr>
          <w:sz w:val="28"/>
          <w:szCs w:val="28"/>
          <w:lang w:val="bg-BG"/>
        </w:rPr>
        <w:t>• Обратна връзка</w:t>
      </w:r>
    </w:p>
    <w:p w:rsidR="00A718E9" w:rsidRPr="00A718E9" w:rsidRDefault="00A718E9" w:rsidP="00A718E9">
      <w:pPr>
        <w:tabs>
          <w:tab w:val="left" w:pos="3645"/>
        </w:tabs>
        <w:rPr>
          <w:sz w:val="28"/>
          <w:szCs w:val="28"/>
          <w:lang w:val="bg-BG"/>
        </w:rPr>
      </w:pPr>
      <w:r w:rsidRPr="00A718E9">
        <w:rPr>
          <w:sz w:val="28"/>
          <w:szCs w:val="28"/>
          <w:lang w:val="bg-BG"/>
        </w:rPr>
        <w:t>В пра</w:t>
      </w:r>
      <w:r>
        <w:rPr>
          <w:sz w:val="28"/>
          <w:szCs w:val="28"/>
          <w:lang w:val="bg-BG"/>
        </w:rPr>
        <w:t>вилата за работа на КСВС</w:t>
      </w:r>
      <w:r w:rsidRPr="00A718E9">
        <w:rPr>
          <w:sz w:val="28"/>
          <w:szCs w:val="28"/>
          <w:lang w:val="bg-BG"/>
        </w:rPr>
        <w:t xml:space="preserve"> следва да се въведе правило „обратна връзка“ от страна на органа, вземащ крайното решение, като по този начин той демонстрира желание/мотивация да се съобрази със становищата и предложенията, отправени от заинтересованите страни. От своя страна те следва да търсят и настояват за осъществяването на обратна връзка.</w:t>
      </w:r>
    </w:p>
    <w:p w:rsidR="00864A79" w:rsidRPr="00864A79" w:rsidRDefault="00A718E9" w:rsidP="00864A79">
      <w:pPr>
        <w:tabs>
          <w:tab w:val="left" w:pos="3645"/>
        </w:tabs>
        <w:rPr>
          <w:sz w:val="28"/>
          <w:szCs w:val="28"/>
          <w:lang w:val="bg-BG"/>
        </w:rPr>
      </w:pPr>
      <w:r w:rsidRPr="00A718E9">
        <w:rPr>
          <w:sz w:val="28"/>
          <w:szCs w:val="28"/>
          <w:lang w:val="bg-BG"/>
        </w:rPr>
        <w:t>Необходимо е да се отчита доколко е взето под внимание мнението на граж</w:t>
      </w:r>
      <w:r w:rsidR="00864A79">
        <w:rPr>
          <w:sz w:val="28"/>
          <w:szCs w:val="28"/>
          <w:lang w:val="bg-BG"/>
        </w:rPr>
        <w:t>даните. Да се създаде механизъм</w:t>
      </w:r>
      <w:r w:rsidRPr="00A718E9">
        <w:rPr>
          <w:sz w:val="28"/>
          <w:szCs w:val="28"/>
          <w:lang w:val="bg-BG"/>
        </w:rPr>
        <w:t>, в който да се вижда</w:t>
      </w:r>
      <w:r w:rsidR="00864A79">
        <w:rPr>
          <w:sz w:val="28"/>
          <w:szCs w:val="28"/>
          <w:lang w:val="bg-BG"/>
        </w:rPr>
        <w:t xml:space="preserve"> </w:t>
      </w:r>
      <w:r w:rsidR="00864A79" w:rsidRPr="00864A79">
        <w:rPr>
          <w:sz w:val="28"/>
          <w:szCs w:val="28"/>
          <w:lang w:val="bg-BG"/>
        </w:rPr>
        <w:t>как са отразени предложенията или защо не са отразени. Общинската администрация следва да бъде задължавана да дава обосновка, ако предложенията по различни въпроси не се приети.</w:t>
      </w:r>
    </w:p>
    <w:p w:rsidR="00864A79" w:rsidRPr="00864A79" w:rsidRDefault="00864A79" w:rsidP="00864A79">
      <w:pPr>
        <w:tabs>
          <w:tab w:val="left" w:pos="3645"/>
        </w:tabs>
        <w:rPr>
          <w:sz w:val="28"/>
          <w:szCs w:val="28"/>
          <w:lang w:val="bg-BG"/>
        </w:rPr>
      </w:pPr>
      <w:r w:rsidRPr="00864A79">
        <w:rPr>
          <w:sz w:val="28"/>
          <w:szCs w:val="28"/>
          <w:lang w:val="bg-BG"/>
        </w:rPr>
        <w:t>• Поемане на инициатива и отговорност</w:t>
      </w:r>
    </w:p>
    <w:p w:rsidR="00864A79" w:rsidRPr="00864A79" w:rsidRDefault="00864A79" w:rsidP="00864A79">
      <w:pPr>
        <w:tabs>
          <w:tab w:val="left" w:pos="3645"/>
        </w:tabs>
        <w:rPr>
          <w:sz w:val="28"/>
          <w:szCs w:val="28"/>
          <w:lang w:val="bg-BG"/>
        </w:rPr>
      </w:pPr>
      <w:r w:rsidRPr="00864A79">
        <w:rPr>
          <w:sz w:val="28"/>
          <w:szCs w:val="28"/>
          <w:lang w:val="bg-BG"/>
        </w:rPr>
        <w:lastRenderedPageBreak/>
        <w:t>Като негативна практиката при разработване на стратегически документи, които касаят развитие и прилагане на политики от страна на местните власти е да се вменяват задължения на една или друга заинтересована страна в процеса на вземане на решения.</w:t>
      </w:r>
    </w:p>
    <w:p w:rsidR="00864A79" w:rsidRPr="00864A79" w:rsidRDefault="00864A79" w:rsidP="00864A79">
      <w:pPr>
        <w:tabs>
          <w:tab w:val="left" w:pos="3645"/>
        </w:tabs>
        <w:rPr>
          <w:sz w:val="28"/>
          <w:szCs w:val="28"/>
          <w:lang w:val="bg-BG"/>
        </w:rPr>
      </w:pPr>
      <w:r w:rsidRPr="00864A79">
        <w:rPr>
          <w:sz w:val="28"/>
          <w:szCs w:val="28"/>
          <w:lang w:val="bg-BG"/>
        </w:rPr>
        <w:t>Процесът на формулиране на местни политики и стратегическите документи следва да отразяват ангажиментите на местната власт към определени групи и сфери, с конкретни политики за тяхното развитие, които ангажименти (задължения) общината също от своя страна е длъжна да съгласува с представители на заинтересуваните страни.</w:t>
      </w:r>
    </w:p>
    <w:p w:rsidR="00864A79" w:rsidRPr="00864A79" w:rsidRDefault="00864A79" w:rsidP="00864A79">
      <w:pPr>
        <w:tabs>
          <w:tab w:val="left" w:pos="3645"/>
        </w:tabs>
        <w:rPr>
          <w:sz w:val="28"/>
          <w:szCs w:val="28"/>
          <w:lang w:val="bg-BG"/>
        </w:rPr>
      </w:pPr>
      <w:r w:rsidRPr="00864A79">
        <w:rPr>
          <w:sz w:val="28"/>
          <w:szCs w:val="28"/>
          <w:lang w:val="bg-BG"/>
        </w:rPr>
        <w:t>От друга страна, заинтересованите страни, като част от процесите на формулиране и изпълнение на местни политики, не бива да вменяват допълнително задължения на местната власт, в лицето на общината. Отправяйки конкретно предложение/препоръка/идея/мнение/инициатива, съответната заинтересована страна е необходимо да го мотивира и да посочи конкретните ангажименти, които е готова да поеме за реализацията му.</w:t>
      </w:r>
    </w:p>
    <w:p w:rsidR="00864A79" w:rsidRPr="00864A79" w:rsidRDefault="00864A79" w:rsidP="00864A79">
      <w:pPr>
        <w:tabs>
          <w:tab w:val="left" w:pos="3645"/>
        </w:tabs>
        <w:rPr>
          <w:sz w:val="28"/>
          <w:szCs w:val="28"/>
          <w:lang w:val="bg-BG"/>
        </w:rPr>
      </w:pPr>
      <w:r w:rsidRPr="00864A79">
        <w:rPr>
          <w:sz w:val="28"/>
          <w:szCs w:val="28"/>
          <w:lang w:val="bg-BG"/>
        </w:rPr>
        <w:t>Това ще допринесе за споделено и отговорно управление с участието на всички заинтересовани страни.</w:t>
      </w:r>
    </w:p>
    <w:p w:rsidR="00864A79" w:rsidRPr="00864A79" w:rsidRDefault="00864A79" w:rsidP="00864A79">
      <w:pPr>
        <w:tabs>
          <w:tab w:val="left" w:pos="3645"/>
        </w:tabs>
        <w:rPr>
          <w:sz w:val="28"/>
          <w:szCs w:val="28"/>
          <w:lang w:val="bg-BG"/>
        </w:rPr>
      </w:pPr>
      <w:r w:rsidRPr="00864A79">
        <w:rPr>
          <w:sz w:val="28"/>
          <w:szCs w:val="28"/>
          <w:lang w:val="bg-BG"/>
        </w:rPr>
        <w:t>Всички участници в процеса на формулиране, управление и мониторинг на местни политики трябва да насочат усилия в информиране на широката местна общественост за:</w:t>
      </w:r>
    </w:p>
    <w:p w:rsidR="00864A79" w:rsidRPr="00864A79" w:rsidRDefault="00864A79" w:rsidP="00864A79">
      <w:pPr>
        <w:tabs>
          <w:tab w:val="left" w:pos="3645"/>
        </w:tabs>
        <w:rPr>
          <w:sz w:val="28"/>
          <w:szCs w:val="28"/>
          <w:lang w:val="bg-BG"/>
        </w:rPr>
      </w:pPr>
      <w:r w:rsidRPr="00C25616">
        <w:rPr>
          <w:rFonts w:cstheme="minorHAnsi"/>
          <w:color w:val="C45911" w:themeColor="accent2" w:themeShade="BF"/>
          <w:sz w:val="28"/>
          <w:szCs w:val="28"/>
          <w:lang w:val="bg-BG"/>
        </w:rPr>
        <w:t>→</w:t>
      </w:r>
      <w:r w:rsidRPr="00864A79">
        <w:rPr>
          <w:sz w:val="28"/>
          <w:szCs w:val="28"/>
          <w:lang w:val="bg-BG"/>
        </w:rPr>
        <w:t xml:space="preserve"> създаване на положително обществено отношение (имидж) към гражданското участие посредством разпространението на актуална информация по въпросите, касаещи включването на различните заинтересовани страни;</w:t>
      </w:r>
    </w:p>
    <w:p w:rsidR="00864A79" w:rsidRPr="00864A79" w:rsidRDefault="00864A79" w:rsidP="00864A79">
      <w:pPr>
        <w:tabs>
          <w:tab w:val="left" w:pos="3645"/>
        </w:tabs>
        <w:rPr>
          <w:sz w:val="28"/>
          <w:szCs w:val="28"/>
          <w:lang w:val="bg-BG"/>
        </w:rPr>
      </w:pPr>
      <w:r w:rsidRPr="00C25616">
        <w:rPr>
          <w:color w:val="C45911" w:themeColor="accent2" w:themeShade="BF"/>
          <w:sz w:val="28"/>
          <w:szCs w:val="28"/>
          <w:lang w:val="bg-BG"/>
        </w:rPr>
        <w:lastRenderedPageBreak/>
        <w:t>→</w:t>
      </w:r>
      <w:r w:rsidRPr="00864A79">
        <w:rPr>
          <w:sz w:val="28"/>
          <w:szCs w:val="28"/>
          <w:lang w:val="bg-BG"/>
        </w:rPr>
        <w:t xml:space="preserve"> провеждане на информационни кампании за популяризиране на активното гражданско участие и по този начин да промотират мерките за равнопоставеното участие;</w:t>
      </w:r>
    </w:p>
    <w:p w:rsidR="00864A79" w:rsidRPr="00864A79" w:rsidRDefault="00864A79" w:rsidP="00864A79">
      <w:pPr>
        <w:tabs>
          <w:tab w:val="left" w:pos="3645"/>
        </w:tabs>
        <w:rPr>
          <w:sz w:val="28"/>
          <w:szCs w:val="28"/>
          <w:lang w:val="bg-BG"/>
        </w:rPr>
      </w:pPr>
      <w:r w:rsidRPr="00C25616">
        <w:rPr>
          <w:color w:val="C45911" w:themeColor="accent2" w:themeShade="BF"/>
          <w:sz w:val="28"/>
          <w:szCs w:val="28"/>
          <w:lang w:val="bg-BG"/>
        </w:rPr>
        <w:t>→</w:t>
      </w:r>
      <w:r w:rsidRPr="00864A79">
        <w:rPr>
          <w:sz w:val="28"/>
          <w:szCs w:val="28"/>
          <w:lang w:val="bg-BG"/>
        </w:rPr>
        <w:t xml:space="preserve"> предприемане на кампании, чиято цел е повишаване степента на информираност на заинтересованите страни относно техните права и възможности за включване и активно гражданско участие в дейността на местните органи на управление;</w:t>
      </w:r>
    </w:p>
    <w:p w:rsidR="00864A79" w:rsidRPr="00864A79" w:rsidRDefault="00864A79" w:rsidP="00864A79">
      <w:pPr>
        <w:tabs>
          <w:tab w:val="left" w:pos="3645"/>
        </w:tabs>
        <w:rPr>
          <w:sz w:val="28"/>
          <w:szCs w:val="28"/>
          <w:lang w:val="bg-BG"/>
        </w:rPr>
      </w:pPr>
      <w:r w:rsidRPr="00C25616">
        <w:rPr>
          <w:color w:val="C45911" w:themeColor="accent2" w:themeShade="BF"/>
          <w:sz w:val="28"/>
          <w:szCs w:val="28"/>
          <w:lang w:val="bg-BG"/>
        </w:rPr>
        <w:t>→</w:t>
      </w:r>
      <w:r>
        <w:rPr>
          <w:sz w:val="28"/>
          <w:szCs w:val="28"/>
          <w:lang w:val="bg-BG"/>
        </w:rPr>
        <w:t xml:space="preserve"> </w:t>
      </w:r>
      <w:r w:rsidRPr="00864A79">
        <w:rPr>
          <w:sz w:val="28"/>
          <w:szCs w:val="28"/>
          <w:lang w:val="bg-BG"/>
        </w:rPr>
        <w:t>насърчаване на позитивното представяне на участващите заинтересовани страни в публичното пространство/медиите, като търсят консултации с тях и/или техни организации;</w:t>
      </w:r>
    </w:p>
    <w:p w:rsidR="00A718E9" w:rsidRDefault="00864A79" w:rsidP="00864A79">
      <w:pPr>
        <w:tabs>
          <w:tab w:val="left" w:pos="3645"/>
        </w:tabs>
        <w:rPr>
          <w:sz w:val="28"/>
          <w:szCs w:val="28"/>
          <w:lang w:val="bg-BG"/>
        </w:rPr>
      </w:pPr>
      <w:r w:rsidRPr="00C25616">
        <w:rPr>
          <w:color w:val="C45911" w:themeColor="accent2" w:themeShade="BF"/>
          <w:sz w:val="28"/>
          <w:szCs w:val="28"/>
          <w:lang w:val="bg-BG"/>
        </w:rPr>
        <w:t>→</w:t>
      </w:r>
      <w:r w:rsidRPr="00864A79">
        <w:rPr>
          <w:sz w:val="28"/>
          <w:szCs w:val="28"/>
          <w:lang w:val="bg-BG"/>
        </w:rPr>
        <w:t xml:space="preserve"> осигуряване на достъп до инфор</w:t>
      </w:r>
      <w:r w:rsidR="00A8636C">
        <w:rPr>
          <w:sz w:val="28"/>
          <w:szCs w:val="28"/>
          <w:lang w:val="bg-BG"/>
        </w:rPr>
        <w:t>мация и публичност на процесите</w:t>
      </w:r>
    </w:p>
    <w:p w:rsidR="00A8636C" w:rsidRPr="00A718E9" w:rsidRDefault="00A8636C" w:rsidP="00864A79">
      <w:pPr>
        <w:tabs>
          <w:tab w:val="left" w:pos="3645"/>
        </w:tabs>
        <w:rPr>
          <w:sz w:val="28"/>
          <w:szCs w:val="28"/>
          <w:lang w:val="bg-BG"/>
        </w:rPr>
      </w:pPr>
      <w:r w:rsidRPr="00A8636C">
        <w:rPr>
          <w:sz w:val="28"/>
          <w:szCs w:val="28"/>
          <w:lang w:val="bg-BG"/>
        </w:rPr>
        <w:t>Отговорното партньорско управление, прозрачност и публичност, стремеж да се обхванат нуждите на различни групи в обществото и търсенето на пресечната точка между интересите, постигането на консенсус и правенето на компромиси – всичко това са на първо място ценности и белези на общественото самосъзнание и едва след това се превръщат в нормативно записани стандарти.</w:t>
      </w:r>
    </w:p>
    <w:p w:rsidR="00A718E9" w:rsidRDefault="00C37E43" w:rsidP="00C25616">
      <w:pPr>
        <w:shd w:val="clear" w:color="auto" w:fill="A8D08D" w:themeFill="accent6" w:themeFillTint="99"/>
        <w:tabs>
          <w:tab w:val="left" w:pos="3645"/>
        </w:tabs>
        <w:rPr>
          <w:color w:val="C45911" w:themeColor="accent2" w:themeShade="BF"/>
          <w:sz w:val="28"/>
          <w:szCs w:val="28"/>
          <w:lang w:val="bg-BG"/>
        </w:rPr>
      </w:pPr>
      <w:r>
        <w:rPr>
          <w:color w:val="C45911" w:themeColor="accent2" w:themeShade="BF"/>
          <w:sz w:val="28"/>
          <w:szCs w:val="28"/>
          <w:lang w:val="bg-BG"/>
        </w:rPr>
        <w:t xml:space="preserve">А. </w:t>
      </w:r>
      <w:r w:rsidR="00130B45" w:rsidRPr="00130B45">
        <w:rPr>
          <w:color w:val="C45911" w:themeColor="accent2" w:themeShade="BF"/>
          <w:sz w:val="28"/>
          <w:szCs w:val="28"/>
          <w:lang w:val="bg-BG"/>
        </w:rPr>
        <w:t xml:space="preserve">Права и отговорности на общинските администрации </w:t>
      </w:r>
      <w:r w:rsidR="00130B45">
        <w:rPr>
          <w:color w:val="C45911" w:themeColor="accent2" w:themeShade="BF"/>
          <w:sz w:val="28"/>
          <w:szCs w:val="28"/>
          <w:lang w:val="bg-BG"/>
        </w:rPr>
        <w:t>в</w:t>
      </w:r>
      <w:r w:rsidR="00130B45" w:rsidRPr="00130B45">
        <w:rPr>
          <w:color w:val="C45911" w:themeColor="accent2" w:themeShade="BF"/>
          <w:sz w:val="28"/>
          <w:szCs w:val="28"/>
          <w:lang w:val="bg-BG"/>
        </w:rPr>
        <w:t xml:space="preserve"> Консултативните съвети по въпросите на </w:t>
      </w:r>
      <w:r w:rsidR="00717C61">
        <w:rPr>
          <w:color w:val="C45911" w:themeColor="accent2" w:themeShade="BF"/>
          <w:sz w:val="28"/>
          <w:szCs w:val="28"/>
          <w:lang w:val="bg-BG"/>
        </w:rPr>
        <w:t>спорта</w:t>
      </w:r>
    </w:p>
    <w:p w:rsidR="00130B45" w:rsidRPr="00130B45" w:rsidRDefault="00130B45" w:rsidP="00130B45">
      <w:pPr>
        <w:tabs>
          <w:tab w:val="left" w:pos="3645"/>
        </w:tabs>
        <w:rPr>
          <w:sz w:val="28"/>
          <w:szCs w:val="28"/>
          <w:lang w:val="bg-BG"/>
        </w:rPr>
      </w:pPr>
      <w:r w:rsidRPr="00130B45">
        <w:rPr>
          <w:sz w:val="28"/>
          <w:szCs w:val="28"/>
          <w:lang w:val="bg-BG"/>
        </w:rPr>
        <w:t>Публичните власти в качеството си на страни, които улесняват и създават необходимата организация за участие, носят обща отговорност за гарантиране на ефективното и пълноценно включване на заинтересованите страни в процесите на вземане на решения. Ролята на местната власт в лицето на местната общинска администрация е ключова. Общинските администрации са длъжни да осигурят участие на заинтересованите страни в местните политики. Това включва мерки</w:t>
      </w:r>
      <w:r>
        <w:rPr>
          <w:sz w:val="28"/>
          <w:szCs w:val="28"/>
          <w:lang w:val="bg-BG"/>
        </w:rPr>
        <w:t xml:space="preserve"> </w:t>
      </w:r>
      <w:r w:rsidRPr="00130B45">
        <w:rPr>
          <w:sz w:val="28"/>
          <w:szCs w:val="28"/>
          <w:lang w:val="bg-BG"/>
        </w:rPr>
        <w:t xml:space="preserve">като: идентифициране на </w:t>
      </w:r>
      <w:r w:rsidRPr="00130B45">
        <w:rPr>
          <w:sz w:val="28"/>
          <w:szCs w:val="28"/>
          <w:lang w:val="bg-BG"/>
        </w:rPr>
        <w:lastRenderedPageBreak/>
        <w:t>заинтересованите страни, споделяне на информация с тях, изслушване на тяхната гледна точка, включването им в процеса на планиране и вземане на решения, принос за изграждането на техния капацитет.</w:t>
      </w:r>
    </w:p>
    <w:p w:rsidR="00130B45" w:rsidRPr="00130B45" w:rsidRDefault="00130B45" w:rsidP="00130B45">
      <w:pPr>
        <w:tabs>
          <w:tab w:val="left" w:pos="3645"/>
        </w:tabs>
        <w:rPr>
          <w:sz w:val="28"/>
          <w:szCs w:val="28"/>
          <w:lang w:val="bg-BG"/>
        </w:rPr>
      </w:pPr>
      <w:r w:rsidRPr="00130B45">
        <w:rPr>
          <w:sz w:val="28"/>
          <w:szCs w:val="28"/>
          <w:lang w:val="bg-BG"/>
        </w:rPr>
        <w:t>Тук може да се определят и техните задачи:</w:t>
      </w:r>
    </w:p>
    <w:p w:rsidR="00130B45" w:rsidRPr="00130B45" w:rsidRDefault="00130B45" w:rsidP="00130B45">
      <w:pPr>
        <w:tabs>
          <w:tab w:val="left" w:pos="3645"/>
        </w:tabs>
        <w:rPr>
          <w:sz w:val="28"/>
          <w:szCs w:val="28"/>
          <w:lang w:val="bg-BG"/>
        </w:rPr>
      </w:pPr>
      <w:r w:rsidRPr="00130B45">
        <w:rPr>
          <w:sz w:val="28"/>
          <w:szCs w:val="28"/>
          <w:lang w:val="bg-BG"/>
        </w:rPr>
        <w:t>1. Споделяне на информация: да предоставят актуална, точна и навременна информация в достъпен формат на всички заинтересовани страни;</w:t>
      </w:r>
    </w:p>
    <w:p w:rsidR="00130B45" w:rsidRPr="00130B45" w:rsidRDefault="00130B45" w:rsidP="00130B45">
      <w:pPr>
        <w:tabs>
          <w:tab w:val="left" w:pos="3645"/>
        </w:tabs>
        <w:rPr>
          <w:sz w:val="28"/>
          <w:szCs w:val="28"/>
          <w:lang w:val="bg-BG"/>
        </w:rPr>
      </w:pPr>
      <w:r w:rsidRPr="00130B45">
        <w:rPr>
          <w:sz w:val="28"/>
          <w:szCs w:val="28"/>
          <w:lang w:val="bg-BG"/>
        </w:rPr>
        <w:t>2. Разработване и спазване на прозрачен процес на вземане на решения. Осигуряване на ясни, открити и достъпни процедури за участие.</w:t>
      </w:r>
    </w:p>
    <w:p w:rsidR="00130B45" w:rsidRPr="00130B45" w:rsidRDefault="00130B45" w:rsidP="00130B45">
      <w:pPr>
        <w:tabs>
          <w:tab w:val="left" w:pos="3645"/>
        </w:tabs>
        <w:rPr>
          <w:sz w:val="28"/>
          <w:szCs w:val="28"/>
          <w:lang w:val="bg-BG"/>
        </w:rPr>
      </w:pPr>
      <w:r w:rsidRPr="00130B45">
        <w:rPr>
          <w:sz w:val="28"/>
          <w:szCs w:val="28"/>
          <w:lang w:val="bg-BG"/>
        </w:rPr>
        <w:t>3. Предоставяне на ресурси: да подкрепят активното гражданско участие, например чрез финансов принос, помощ в натура или административни услуги.</w:t>
      </w:r>
    </w:p>
    <w:p w:rsidR="00130B45" w:rsidRDefault="00130B45" w:rsidP="00130B45">
      <w:pPr>
        <w:tabs>
          <w:tab w:val="left" w:pos="3645"/>
        </w:tabs>
        <w:rPr>
          <w:sz w:val="28"/>
          <w:szCs w:val="28"/>
          <w:lang w:val="bg-BG"/>
        </w:rPr>
      </w:pPr>
      <w:r w:rsidRPr="00130B45">
        <w:rPr>
          <w:sz w:val="28"/>
          <w:szCs w:val="28"/>
          <w:lang w:val="bg-BG"/>
        </w:rPr>
        <w:t>4. Отзивчивост: осигуряват активно участие на представители на съответните публични органи, изслушват, реагират и предоставят обратна връзка.</w:t>
      </w:r>
    </w:p>
    <w:p w:rsidR="00130B45" w:rsidRPr="00130B45" w:rsidRDefault="00130B45" w:rsidP="00130B45">
      <w:pPr>
        <w:tabs>
          <w:tab w:val="left" w:pos="3645"/>
        </w:tabs>
        <w:rPr>
          <w:sz w:val="28"/>
          <w:szCs w:val="28"/>
          <w:lang w:val="bg-BG"/>
        </w:rPr>
      </w:pPr>
      <w:r w:rsidRPr="00130B45">
        <w:rPr>
          <w:sz w:val="28"/>
          <w:szCs w:val="28"/>
          <w:lang w:val="bg-BG"/>
        </w:rPr>
        <w:t xml:space="preserve">С цел осигуряване на подходящи условия за равноправно партньорство на всички заинтересовани страни в дейността на Консултативните съвети по въпросите на </w:t>
      </w:r>
      <w:r w:rsidR="00921B0F">
        <w:rPr>
          <w:sz w:val="28"/>
          <w:szCs w:val="28"/>
          <w:lang w:val="bg-BG"/>
        </w:rPr>
        <w:t>спорта</w:t>
      </w:r>
      <w:r w:rsidRPr="00130B45">
        <w:rPr>
          <w:sz w:val="28"/>
          <w:szCs w:val="28"/>
          <w:lang w:val="bg-BG"/>
        </w:rPr>
        <w:t xml:space="preserve"> (КСВ</w:t>
      </w:r>
      <w:r w:rsidR="00921B0F">
        <w:rPr>
          <w:sz w:val="28"/>
          <w:szCs w:val="28"/>
          <w:lang w:val="bg-BG"/>
        </w:rPr>
        <w:t>С</w:t>
      </w:r>
      <w:r w:rsidRPr="00130B45">
        <w:rPr>
          <w:sz w:val="28"/>
          <w:szCs w:val="28"/>
          <w:lang w:val="bg-BG"/>
        </w:rPr>
        <w:t>), общинските администрации трябва:</w:t>
      </w:r>
    </w:p>
    <w:p w:rsidR="00130B45" w:rsidRPr="00130B45" w:rsidRDefault="00921B0F" w:rsidP="00130B45">
      <w:pPr>
        <w:tabs>
          <w:tab w:val="left" w:pos="3645"/>
        </w:tabs>
        <w:rPr>
          <w:sz w:val="28"/>
          <w:szCs w:val="28"/>
          <w:lang w:val="bg-BG"/>
        </w:rPr>
      </w:pPr>
      <w:r w:rsidRPr="00C25616">
        <w:rPr>
          <w:color w:val="C45911" w:themeColor="accent2" w:themeShade="BF"/>
          <w:sz w:val="28"/>
          <w:szCs w:val="28"/>
          <w:lang w:val="bg-BG"/>
        </w:rPr>
        <w:t>→</w:t>
      </w:r>
      <w:r>
        <w:rPr>
          <w:sz w:val="28"/>
          <w:szCs w:val="28"/>
          <w:lang w:val="bg-BG"/>
        </w:rPr>
        <w:t xml:space="preserve"> </w:t>
      </w:r>
      <w:r w:rsidR="00130B45" w:rsidRPr="00130B45">
        <w:rPr>
          <w:sz w:val="28"/>
          <w:szCs w:val="28"/>
          <w:lang w:val="bg-BG"/>
        </w:rPr>
        <w:t xml:space="preserve"> да подобрят информираността сред гражданите относно годишните планове на администрацията, дейността на КСВ</w:t>
      </w:r>
      <w:r>
        <w:rPr>
          <w:sz w:val="28"/>
          <w:szCs w:val="28"/>
          <w:lang w:val="bg-BG"/>
        </w:rPr>
        <w:t>С</w:t>
      </w:r>
      <w:r w:rsidR="00130B45" w:rsidRPr="00130B45">
        <w:rPr>
          <w:sz w:val="28"/>
          <w:szCs w:val="28"/>
          <w:lang w:val="bg-BG"/>
        </w:rPr>
        <w:t xml:space="preserve"> и възможността за участие на местната общност. Информирането на гражданското общество и бизнеса относно техните права и задължения с цел мобилизация и активно участие в живота на местната общност;</w:t>
      </w:r>
    </w:p>
    <w:p w:rsidR="00130B45" w:rsidRPr="00130B45" w:rsidRDefault="00921B0F" w:rsidP="00130B45">
      <w:pPr>
        <w:tabs>
          <w:tab w:val="left" w:pos="3645"/>
        </w:tabs>
        <w:rPr>
          <w:sz w:val="28"/>
          <w:szCs w:val="28"/>
          <w:lang w:val="bg-BG"/>
        </w:rPr>
      </w:pPr>
      <w:r w:rsidRPr="00C25616">
        <w:rPr>
          <w:color w:val="C45911" w:themeColor="accent2" w:themeShade="BF"/>
          <w:sz w:val="28"/>
          <w:szCs w:val="28"/>
          <w:lang w:val="bg-BG"/>
        </w:rPr>
        <w:t>→</w:t>
      </w:r>
      <w:r>
        <w:rPr>
          <w:sz w:val="28"/>
          <w:szCs w:val="28"/>
          <w:lang w:val="bg-BG"/>
        </w:rPr>
        <w:t xml:space="preserve"> </w:t>
      </w:r>
      <w:r w:rsidR="00130B45" w:rsidRPr="00130B45">
        <w:rPr>
          <w:sz w:val="28"/>
          <w:szCs w:val="28"/>
          <w:lang w:val="bg-BG"/>
        </w:rPr>
        <w:t xml:space="preserve"> да повишат информираността на заинтересованите страни относно демократичните механизми и процесите, основаващи се на принципа на всеобщо участие;</w:t>
      </w:r>
    </w:p>
    <w:p w:rsidR="00130B45" w:rsidRPr="00130B45" w:rsidRDefault="00921B0F" w:rsidP="00130B45">
      <w:pPr>
        <w:tabs>
          <w:tab w:val="left" w:pos="3645"/>
        </w:tabs>
        <w:rPr>
          <w:sz w:val="28"/>
          <w:szCs w:val="28"/>
          <w:lang w:val="bg-BG"/>
        </w:rPr>
      </w:pPr>
      <w:r w:rsidRPr="00C25616">
        <w:rPr>
          <w:color w:val="C45911" w:themeColor="accent2" w:themeShade="BF"/>
          <w:sz w:val="28"/>
          <w:szCs w:val="28"/>
          <w:lang w:val="bg-BG"/>
        </w:rPr>
        <w:lastRenderedPageBreak/>
        <w:t>→</w:t>
      </w:r>
      <w:r w:rsidR="00130B45" w:rsidRPr="00130B45">
        <w:rPr>
          <w:sz w:val="28"/>
          <w:szCs w:val="28"/>
          <w:lang w:val="bg-BG"/>
        </w:rPr>
        <w:t xml:space="preserve"> да гарантират, че чрез компютризираната информираност, предлагана на широката общественост е достъпна за всички заинтересовани страни;</w:t>
      </w:r>
    </w:p>
    <w:p w:rsidR="00130B45" w:rsidRPr="00130B45" w:rsidRDefault="00921B0F" w:rsidP="00130B45">
      <w:pPr>
        <w:tabs>
          <w:tab w:val="left" w:pos="3645"/>
        </w:tabs>
        <w:rPr>
          <w:sz w:val="28"/>
          <w:szCs w:val="28"/>
          <w:lang w:val="bg-BG"/>
        </w:rPr>
      </w:pPr>
      <w:r w:rsidRPr="00C25616">
        <w:rPr>
          <w:color w:val="C45911" w:themeColor="accent2" w:themeShade="BF"/>
          <w:sz w:val="28"/>
          <w:szCs w:val="28"/>
          <w:lang w:val="bg-BG"/>
        </w:rPr>
        <w:t>→</w:t>
      </w:r>
      <w:r w:rsidR="00130B45" w:rsidRPr="00130B45">
        <w:rPr>
          <w:sz w:val="28"/>
          <w:szCs w:val="28"/>
          <w:lang w:val="bg-BG"/>
        </w:rPr>
        <w:t xml:space="preserve"> да се гарантира процеса на информираност - необходимо е освен публикации на интернет сайтовете, да се търсят и други източници на разпространение на информацията – печатни медии, брошури, информационни табла, кампании и др.;</w:t>
      </w:r>
    </w:p>
    <w:p w:rsidR="00130B45" w:rsidRDefault="00921B0F" w:rsidP="00130B45">
      <w:pPr>
        <w:tabs>
          <w:tab w:val="left" w:pos="3645"/>
        </w:tabs>
        <w:rPr>
          <w:sz w:val="28"/>
          <w:szCs w:val="28"/>
          <w:lang w:val="bg-BG"/>
        </w:rPr>
      </w:pPr>
      <w:r w:rsidRPr="00C25616">
        <w:rPr>
          <w:color w:val="C45911" w:themeColor="accent2" w:themeShade="BF"/>
          <w:sz w:val="28"/>
          <w:szCs w:val="28"/>
          <w:lang w:val="bg-BG"/>
        </w:rPr>
        <w:t>→</w:t>
      </w:r>
      <w:r w:rsidR="00130B45" w:rsidRPr="00130B45">
        <w:rPr>
          <w:sz w:val="28"/>
          <w:szCs w:val="28"/>
          <w:lang w:val="bg-BG"/>
        </w:rPr>
        <w:t xml:space="preserve"> да имат ясно изразена политика по отношение на изготвянето на стратегическите документи, приета и одобрена както от членовете на КСВ</w:t>
      </w:r>
      <w:r>
        <w:rPr>
          <w:sz w:val="28"/>
          <w:szCs w:val="28"/>
          <w:lang w:val="bg-BG"/>
        </w:rPr>
        <w:t>С</w:t>
      </w:r>
    </w:p>
    <w:p w:rsidR="00921B0F" w:rsidRPr="00921B0F" w:rsidRDefault="00921B0F" w:rsidP="00921B0F">
      <w:pPr>
        <w:tabs>
          <w:tab w:val="left" w:pos="3645"/>
        </w:tabs>
        <w:rPr>
          <w:sz w:val="28"/>
          <w:szCs w:val="28"/>
          <w:lang w:val="bg-BG"/>
        </w:rPr>
      </w:pPr>
      <w:r w:rsidRPr="00C25616">
        <w:rPr>
          <w:color w:val="C45911" w:themeColor="accent2" w:themeShade="BF"/>
          <w:sz w:val="28"/>
          <w:szCs w:val="28"/>
          <w:lang w:val="bg-BG"/>
        </w:rPr>
        <w:t>→</w:t>
      </w:r>
      <w:r>
        <w:rPr>
          <w:sz w:val="28"/>
          <w:szCs w:val="28"/>
          <w:lang w:val="bg-BG"/>
        </w:rPr>
        <w:t xml:space="preserve"> </w:t>
      </w:r>
      <w:r w:rsidRPr="00921B0F">
        <w:rPr>
          <w:sz w:val="28"/>
          <w:szCs w:val="28"/>
          <w:lang w:val="bg-BG"/>
        </w:rPr>
        <w:t>да насърчават заинтересованите страни да участват, изказват своите мнения и защитават своите интереси в рамките на КСВ</w:t>
      </w:r>
      <w:r>
        <w:rPr>
          <w:sz w:val="28"/>
          <w:szCs w:val="28"/>
          <w:lang w:val="bg-BG"/>
        </w:rPr>
        <w:t>С</w:t>
      </w:r>
      <w:r w:rsidRPr="00921B0F">
        <w:rPr>
          <w:sz w:val="28"/>
          <w:szCs w:val="28"/>
          <w:lang w:val="bg-BG"/>
        </w:rPr>
        <w:t>, групи в общността и квартални обединения, местни сдружения и т.н.</w:t>
      </w:r>
    </w:p>
    <w:p w:rsidR="00921B0F" w:rsidRPr="00921B0F" w:rsidRDefault="00921B0F" w:rsidP="00921B0F">
      <w:pPr>
        <w:tabs>
          <w:tab w:val="left" w:pos="3645"/>
        </w:tabs>
        <w:rPr>
          <w:sz w:val="28"/>
          <w:szCs w:val="28"/>
          <w:lang w:val="bg-BG"/>
        </w:rPr>
      </w:pPr>
      <w:r w:rsidRPr="00C25616">
        <w:rPr>
          <w:color w:val="C45911" w:themeColor="accent2" w:themeShade="BF"/>
          <w:sz w:val="28"/>
          <w:szCs w:val="28"/>
          <w:lang w:val="bg-BG"/>
        </w:rPr>
        <w:t>→</w:t>
      </w:r>
      <w:r w:rsidRPr="00921B0F">
        <w:rPr>
          <w:sz w:val="28"/>
          <w:szCs w:val="28"/>
          <w:lang w:val="bg-BG"/>
        </w:rPr>
        <w:t xml:space="preserve"> да осигурят гъвкавост, приспособимост и допълване на програмите, въпросите и темите, които подлежат на обсъждане;</w:t>
      </w:r>
    </w:p>
    <w:p w:rsidR="00921B0F" w:rsidRPr="00921B0F" w:rsidRDefault="00921B0F" w:rsidP="00921B0F">
      <w:pPr>
        <w:tabs>
          <w:tab w:val="left" w:pos="3645"/>
        </w:tabs>
        <w:rPr>
          <w:sz w:val="28"/>
          <w:szCs w:val="28"/>
          <w:lang w:val="bg-BG"/>
        </w:rPr>
      </w:pPr>
      <w:r w:rsidRPr="00C25616">
        <w:rPr>
          <w:color w:val="C45911" w:themeColor="accent2" w:themeShade="BF"/>
          <w:sz w:val="28"/>
          <w:szCs w:val="28"/>
          <w:lang w:val="bg-BG"/>
        </w:rPr>
        <w:t>→</w:t>
      </w:r>
      <w:r w:rsidRPr="00921B0F">
        <w:rPr>
          <w:sz w:val="28"/>
          <w:szCs w:val="28"/>
          <w:lang w:val="bg-BG"/>
        </w:rPr>
        <w:t xml:space="preserve"> да стимулират местната общност да участва в процесите като използва и развива своите ресурси;</w:t>
      </w:r>
    </w:p>
    <w:p w:rsidR="00921B0F" w:rsidRPr="00921B0F" w:rsidRDefault="00921B0F" w:rsidP="00921B0F">
      <w:pPr>
        <w:tabs>
          <w:tab w:val="left" w:pos="3645"/>
        </w:tabs>
        <w:rPr>
          <w:sz w:val="28"/>
          <w:szCs w:val="28"/>
          <w:lang w:val="bg-BG"/>
        </w:rPr>
      </w:pPr>
      <w:r w:rsidRPr="00C25616">
        <w:rPr>
          <w:color w:val="C45911" w:themeColor="accent2" w:themeShade="BF"/>
          <w:sz w:val="28"/>
          <w:szCs w:val="28"/>
          <w:lang w:val="bg-BG"/>
        </w:rPr>
        <w:t>→</w:t>
      </w:r>
      <w:r w:rsidRPr="00921B0F">
        <w:rPr>
          <w:sz w:val="28"/>
          <w:szCs w:val="28"/>
          <w:lang w:val="bg-BG"/>
        </w:rPr>
        <w:t xml:space="preserve"> да се отчита доколко е взето под внимание мнението на гражданите;</w:t>
      </w:r>
    </w:p>
    <w:p w:rsidR="00921B0F" w:rsidRPr="00921B0F" w:rsidRDefault="00921B0F" w:rsidP="00921B0F">
      <w:pPr>
        <w:tabs>
          <w:tab w:val="left" w:pos="3645"/>
        </w:tabs>
        <w:rPr>
          <w:sz w:val="28"/>
          <w:szCs w:val="28"/>
          <w:lang w:val="bg-BG"/>
        </w:rPr>
      </w:pPr>
      <w:r w:rsidRPr="00C25616">
        <w:rPr>
          <w:color w:val="C45911" w:themeColor="accent2" w:themeShade="BF"/>
          <w:sz w:val="28"/>
          <w:szCs w:val="28"/>
          <w:lang w:val="bg-BG"/>
        </w:rPr>
        <w:t>→</w:t>
      </w:r>
      <w:r w:rsidR="00C25616">
        <w:rPr>
          <w:sz w:val="28"/>
          <w:szCs w:val="28"/>
          <w:lang w:val="bg-BG"/>
        </w:rPr>
        <w:t xml:space="preserve"> </w:t>
      </w:r>
      <w:r w:rsidRPr="00921B0F">
        <w:rPr>
          <w:sz w:val="28"/>
          <w:szCs w:val="28"/>
          <w:lang w:val="bg-BG"/>
        </w:rPr>
        <w:t>да се създаде подробен протокол след всяко заседание, който да бъде достъпен за всички заинтересовани страни посредством използването на интернет платформи;</w:t>
      </w:r>
    </w:p>
    <w:p w:rsidR="00921B0F" w:rsidRDefault="00921B0F" w:rsidP="00921B0F">
      <w:pPr>
        <w:tabs>
          <w:tab w:val="left" w:pos="3645"/>
        </w:tabs>
        <w:rPr>
          <w:sz w:val="28"/>
          <w:szCs w:val="28"/>
          <w:lang w:val="bg-BG"/>
        </w:rPr>
      </w:pPr>
      <w:r w:rsidRPr="00C25616">
        <w:rPr>
          <w:color w:val="C45911" w:themeColor="accent2" w:themeShade="BF"/>
          <w:sz w:val="28"/>
          <w:szCs w:val="28"/>
          <w:lang w:val="bg-BG"/>
        </w:rPr>
        <w:t>→</w:t>
      </w:r>
      <w:r w:rsidRPr="00921B0F">
        <w:rPr>
          <w:sz w:val="28"/>
          <w:szCs w:val="28"/>
          <w:lang w:val="bg-BG"/>
        </w:rPr>
        <w:t xml:space="preserve"> да търсят обратна връзка по въпросите обсъждани по време на заседанията и касаещи дейността на КСВТ, извън него</w:t>
      </w:r>
      <w:r>
        <w:rPr>
          <w:sz w:val="28"/>
          <w:szCs w:val="28"/>
          <w:lang w:val="bg-BG"/>
        </w:rPr>
        <w:t>вите членове</w:t>
      </w:r>
    </w:p>
    <w:p w:rsidR="00921B0F" w:rsidRDefault="00C37E43" w:rsidP="00C25616">
      <w:pPr>
        <w:shd w:val="clear" w:color="auto" w:fill="A8D08D" w:themeFill="accent6" w:themeFillTint="99"/>
        <w:tabs>
          <w:tab w:val="left" w:pos="3645"/>
        </w:tabs>
        <w:jc w:val="center"/>
        <w:rPr>
          <w:color w:val="C45911" w:themeColor="accent2" w:themeShade="BF"/>
          <w:sz w:val="28"/>
          <w:szCs w:val="28"/>
          <w:lang w:val="bg-BG"/>
        </w:rPr>
      </w:pPr>
      <w:r>
        <w:rPr>
          <w:color w:val="C45911" w:themeColor="accent2" w:themeShade="BF"/>
          <w:sz w:val="28"/>
          <w:szCs w:val="28"/>
          <w:lang w:val="bg-BG"/>
        </w:rPr>
        <w:t xml:space="preserve">Б. </w:t>
      </w:r>
      <w:r w:rsidR="00921B0F" w:rsidRPr="00921B0F">
        <w:rPr>
          <w:color w:val="C45911" w:themeColor="accent2" w:themeShade="BF"/>
          <w:sz w:val="28"/>
          <w:szCs w:val="28"/>
          <w:lang w:val="bg-BG"/>
        </w:rPr>
        <w:t>Права и отговорности на НПО/ бизнеса/гражданите в Консултативните съвети по въпросите на спорта</w:t>
      </w:r>
    </w:p>
    <w:p w:rsidR="00921B0F" w:rsidRPr="00C25616" w:rsidRDefault="00921B0F" w:rsidP="00921B0F">
      <w:pPr>
        <w:tabs>
          <w:tab w:val="left" w:pos="3645"/>
        </w:tabs>
        <w:rPr>
          <w:b/>
          <w:sz w:val="28"/>
          <w:szCs w:val="28"/>
          <w:lang w:val="bg-BG"/>
        </w:rPr>
      </w:pPr>
      <w:r w:rsidRPr="00C25616">
        <w:rPr>
          <w:b/>
          <w:sz w:val="28"/>
          <w:szCs w:val="28"/>
          <w:lang w:val="bg-BG"/>
        </w:rPr>
        <w:t>Местните общности имат правото да:</w:t>
      </w:r>
    </w:p>
    <w:p w:rsidR="00921B0F" w:rsidRPr="00921B0F" w:rsidRDefault="00921B0F" w:rsidP="00921B0F">
      <w:pPr>
        <w:tabs>
          <w:tab w:val="left" w:pos="3645"/>
        </w:tabs>
        <w:rPr>
          <w:sz w:val="28"/>
          <w:szCs w:val="28"/>
          <w:lang w:val="bg-BG"/>
        </w:rPr>
      </w:pPr>
      <w:r w:rsidRPr="00C25616">
        <w:rPr>
          <w:color w:val="C45911" w:themeColor="accent2" w:themeShade="BF"/>
          <w:sz w:val="28"/>
          <w:szCs w:val="28"/>
          <w:lang w:val="bg-BG"/>
        </w:rPr>
        <w:lastRenderedPageBreak/>
        <w:t>→</w:t>
      </w:r>
      <w:r w:rsidRPr="00921B0F">
        <w:rPr>
          <w:sz w:val="28"/>
          <w:szCs w:val="28"/>
          <w:lang w:val="bg-BG"/>
        </w:rPr>
        <w:t xml:space="preserve"> участват активно в процесите на формулиране, управление и мониторинг на местната политика за развитие на </w:t>
      </w:r>
      <w:r>
        <w:rPr>
          <w:sz w:val="28"/>
          <w:szCs w:val="28"/>
          <w:lang w:val="bg-BG"/>
        </w:rPr>
        <w:t>спорта</w:t>
      </w:r>
      <w:r w:rsidRPr="00921B0F">
        <w:rPr>
          <w:sz w:val="28"/>
          <w:szCs w:val="28"/>
          <w:lang w:val="bg-BG"/>
        </w:rPr>
        <w:t>;</w:t>
      </w:r>
    </w:p>
    <w:p w:rsidR="00921B0F" w:rsidRPr="00921B0F" w:rsidRDefault="00921B0F" w:rsidP="00921B0F">
      <w:pPr>
        <w:tabs>
          <w:tab w:val="left" w:pos="3645"/>
        </w:tabs>
        <w:rPr>
          <w:sz w:val="28"/>
          <w:szCs w:val="28"/>
          <w:lang w:val="bg-BG"/>
        </w:rPr>
      </w:pPr>
      <w:r w:rsidRPr="00C25616">
        <w:rPr>
          <w:color w:val="C45911" w:themeColor="accent2" w:themeShade="BF"/>
          <w:sz w:val="28"/>
          <w:szCs w:val="28"/>
          <w:lang w:val="bg-BG"/>
        </w:rPr>
        <w:t>→</w:t>
      </w:r>
      <w:r w:rsidR="00C25616">
        <w:rPr>
          <w:sz w:val="28"/>
          <w:szCs w:val="28"/>
          <w:lang w:val="bg-BG"/>
        </w:rPr>
        <w:t xml:space="preserve"> </w:t>
      </w:r>
      <w:r w:rsidRPr="00921B0F">
        <w:rPr>
          <w:sz w:val="28"/>
          <w:szCs w:val="28"/>
          <w:lang w:val="bg-BG"/>
        </w:rPr>
        <w:t>бъдат информирани за начините, по които могат да участват в процесите на планиране, изпълнение и мониторинг на мес</w:t>
      </w:r>
      <w:r>
        <w:rPr>
          <w:sz w:val="28"/>
          <w:szCs w:val="28"/>
          <w:lang w:val="bg-BG"/>
        </w:rPr>
        <w:t>тната политика свързана със спорта</w:t>
      </w:r>
      <w:r w:rsidRPr="00921B0F">
        <w:rPr>
          <w:sz w:val="28"/>
          <w:szCs w:val="28"/>
          <w:lang w:val="bg-BG"/>
        </w:rPr>
        <w:t>;</w:t>
      </w:r>
    </w:p>
    <w:p w:rsidR="00921B0F" w:rsidRPr="00921B0F" w:rsidRDefault="00921B0F" w:rsidP="00921B0F">
      <w:pPr>
        <w:tabs>
          <w:tab w:val="left" w:pos="3645"/>
        </w:tabs>
        <w:rPr>
          <w:sz w:val="28"/>
          <w:szCs w:val="28"/>
          <w:lang w:val="bg-BG"/>
        </w:rPr>
      </w:pPr>
      <w:r w:rsidRPr="00C25616">
        <w:rPr>
          <w:color w:val="C45911" w:themeColor="accent2" w:themeShade="BF"/>
          <w:sz w:val="28"/>
          <w:szCs w:val="28"/>
          <w:lang w:val="bg-BG"/>
        </w:rPr>
        <w:t>→</w:t>
      </w:r>
      <w:r w:rsidR="00C25616">
        <w:rPr>
          <w:sz w:val="28"/>
          <w:szCs w:val="28"/>
          <w:lang w:val="bg-BG"/>
        </w:rPr>
        <w:t xml:space="preserve"> </w:t>
      </w:r>
      <w:r w:rsidRPr="00921B0F">
        <w:rPr>
          <w:sz w:val="28"/>
          <w:szCs w:val="28"/>
          <w:lang w:val="bg-BG"/>
        </w:rPr>
        <w:t>бъдат включени в обсъждания, срещи, дискусии и др.</w:t>
      </w:r>
      <w:r>
        <w:rPr>
          <w:sz w:val="28"/>
          <w:szCs w:val="28"/>
          <w:lang w:val="bg-BG"/>
        </w:rPr>
        <w:t xml:space="preserve"> по въпросите свързани със спорта</w:t>
      </w:r>
      <w:r w:rsidRPr="00921B0F">
        <w:rPr>
          <w:sz w:val="28"/>
          <w:szCs w:val="28"/>
          <w:lang w:val="bg-BG"/>
        </w:rPr>
        <w:t>;</w:t>
      </w:r>
    </w:p>
    <w:p w:rsidR="00921B0F" w:rsidRPr="00921B0F" w:rsidRDefault="00921B0F" w:rsidP="00921B0F">
      <w:pPr>
        <w:tabs>
          <w:tab w:val="left" w:pos="3645"/>
        </w:tabs>
        <w:rPr>
          <w:sz w:val="28"/>
          <w:szCs w:val="28"/>
          <w:lang w:val="bg-BG"/>
        </w:rPr>
      </w:pPr>
      <w:r w:rsidRPr="00C25616">
        <w:rPr>
          <w:color w:val="C45911" w:themeColor="accent2" w:themeShade="BF"/>
          <w:sz w:val="28"/>
          <w:szCs w:val="28"/>
          <w:lang w:val="bg-BG"/>
        </w:rPr>
        <w:t>→</w:t>
      </w:r>
      <w:r w:rsidRPr="00921B0F">
        <w:rPr>
          <w:sz w:val="28"/>
          <w:szCs w:val="28"/>
          <w:lang w:val="bg-BG"/>
        </w:rPr>
        <w:t xml:space="preserve"> участват в определянето на обществено значимите проекти със специално </w:t>
      </w:r>
      <w:r>
        <w:rPr>
          <w:sz w:val="28"/>
          <w:szCs w:val="28"/>
          <w:lang w:val="bg-BG"/>
        </w:rPr>
        <w:t>спортно</w:t>
      </w:r>
      <w:r w:rsidRPr="00921B0F">
        <w:rPr>
          <w:sz w:val="28"/>
          <w:szCs w:val="28"/>
          <w:lang w:val="bg-BG"/>
        </w:rPr>
        <w:t xml:space="preserve"> значение, както и в планирането на мерки за тяхното изпълнение;</w:t>
      </w:r>
    </w:p>
    <w:p w:rsidR="00921B0F" w:rsidRPr="00921B0F" w:rsidRDefault="00921B0F" w:rsidP="00921B0F">
      <w:pPr>
        <w:tabs>
          <w:tab w:val="left" w:pos="3645"/>
        </w:tabs>
        <w:rPr>
          <w:sz w:val="28"/>
          <w:szCs w:val="28"/>
          <w:lang w:val="bg-BG"/>
        </w:rPr>
      </w:pPr>
      <w:r w:rsidRPr="00C25616">
        <w:rPr>
          <w:color w:val="C45911" w:themeColor="accent2" w:themeShade="BF"/>
          <w:sz w:val="28"/>
          <w:szCs w:val="28"/>
          <w:lang w:val="bg-BG"/>
        </w:rPr>
        <w:t>→</w:t>
      </w:r>
      <w:r w:rsidRPr="00921B0F">
        <w:rPr>
          <w:sz w:val="28"/>
          <w:szCs w:val="28"/>
          <w:lang w:val="bg-BG"/>
        </w:rPr>
        <w:t xml:space="preserve"> участват в мониторинга по изпълнението на обществено значимите проекти, ако последните засягат техните интереси;</w:t>
      </w:r>
    </w:p>
    <w:p w:rsidR="00921B0F" w:rsidRDefault="00921B0F" w:rsidP="00921B0F">
      <w:pPr>
        <w:tabs>
          <w:tab w:val="left" w:pos="3645"/>
        </w:tabs>
        <w:rPr>
          <w:sz w:val="28"/>
          <w:szCs w:val="28"/>
          <w:lang w:val="bg-BG"/>
        </w:rPr>
      </w:pPr>
      <w:r w:rsidRPr="00C25616">
        <w:rPr>
          <w:color w:val="C45911" w:themeColor="accent2" w:themeShade="BF"/>
          <w:sz w:val="28"/>
          <w:szCs w:val="28"/>
          <w:lang w:val="bg-BG"/>
        </w:rPr>
        <w:t>→</w:t>
      </w:r>
      <w:r w:rsidRPr="00921B0F">
        <w:rPr>
          <w:sz w:val="28"/>
          <w:szCs w:val="28"/>
          <w:lang w:val="bg-BG"/>
        </w:rPr>
        <w:t xml:space="preserve"> дискутират въпроси и теми свързани с осигуряването на подходящи възможности за заетост, обучение и други услуги за местните общности;</w:t>
      </w:r>
    </w:p>
    <w:p w:rsidR="00921B0F" w:rsidRPr="00921B0F" w:rsidRDefault="00C25616" w:rsidP="00921B0F">
      <w:pPr>
        <w:tabs>
          <w:tab w:val="left" w:pos="3645"/>
        </w:tabs>
        <w:rPr>
          <w:sz w:val="28"/>
          <w:szCs w:val="28"/>
          <w:lang w:val="bg-BG"/>
        </w:rPr>
      </w:pPr>
      <w:r w:rsidRPr="00C25616">
        <w:rPr>
          <w:color w:val="C45911" w:themeColor="accent2" w:themeShade="BF"/>
          <w:sz w:val="28"/>
          <w:szCs w:val="28"/>
          <w:lang w:val="bg-BG"/>
        </w:rPr>
        <w:t>→</w:t>
      </w:r>
      <w:r>
        <w:rPr>
          <w:sz w:val="28"/>
          <w:szCs w:val="28"/>
          <w:lang w:val="bg-BG"/>
        </w:rPr>
        <w:t xml:space="preserve"> </w:t>
      </w:r>
      <w:r w:rsidR="00921B0F" w:rsidRPr="00921B0F">
        <w:rPr>
          <w:sz w:val="28"/>
          <w:szCs w:val="28"/>
          <w:lang w:val="bg-BG"/>
        </w:rPr>
        <w:t>участват при разработването и прилагането на мерки за предотвратяване и намаляване на негативните въздействия от туристическите дейности;</w:t>
      </w:r>
    </w:p>
    <w:p w:rsidR="00921B0F" w:rsidRPr="00921B0F" w:rsidRDefault="00921B0F" w:rsidP="00921B0F">
      <w:pPr>
        <w:tabs>
          <w:tab w:val="left" w:pos="3645"/>
        </w:tabs>
        <w:rPr>
          <w:sz w:val="28"/>
          <w:szCs w:val="28"/>
          <w:lang w:val="bg-BG"/>
        </w:rPr>
      </w:pPr>
      <w:r w:rsidRPr="00C25616">
        <w:rPr>
          <w:color w:val="C45911" w:themeColor="accent2" w:themeShade="BF"/>
          <w:sz w:val="28"/>
          <w:szCs w:val="28"/>
          <w:lang w:val="bg-BG"/>
        </w:rPr>
        <w:t>→</w:t>
      </w:r>
      <w:r w:rsidRPr="00921B0F">
        <w:rPr>
          <w:sz w:val="28"/>
          <w:szCs w:val="28"/>
          <w:lang w:val="bg-BG"/>
        </w:rPr>
        <w:t xml:space="preserve"> отправят мнения, предложения, препоръки по въпроси и теми свързани с туризма.</w:t>
      </w:r>
    </w:p>
    <w:p w:rsidR="00921B0F" w:rsidRPr="00C25616" w:rsidRDefault="00921B0F" w:rsidP="00921B0F">
      <w:pPr>
        <w:tabs>
          <w:tab w:val="left" w:pos="3645"/>
        </w:tabs>
        <w:rPr>
          <w:b/>
          <w:sz w:val="28"/>
          <w:szCs w:val="28"/>
          <w:lang w:val="bg-BG"/>
        </w:rPr>
      </w:pPr>
      <w:r w:rsidRPr="00C25616">
        <w:rPr>
          <w:b/>
          <w:sz w:val="28"/>
          <w:szCs w:val="28"/>
          <w:lang w:val="bg-BG"/>
        </w:rPr>
        <w:t>Местните общности се задължават да:</w:t>
      </w:r>
    </w:p>
    <w:p w:rsidR="00921B0F" w:rsidRPr="00921B0F" w:rsidRDefault="00921B0F" w:rsidP="00921B0F">
      <w:pPr>
        <w:tabs>
          <w:tab w:val="left" w:pos="3645"/>
        </w:tabs>
        <w:rPr>
          <w:sz w:val="28"/>
          <w:szCs w:val="28"/>
          <w:lang w:val="bg-BG"/>
        </w:rPr>
      </w:pPr>
      <w:r w:rsidRPr="00C25616">
        <w:rPr>
          <w:color w:val="C45911" w:themeColor="accent2" w:themeShade="BF"/>
          <w:sz w:val="28"/>
          <w:szCs w:val="28"/>
          <w:lang w:val="bg-BG"/>
        </w:rPr>
        <w:t>→</w:t>
      </w:r>
      <w:r>
        <w:rPr>
          <w:sz w:val="28"/>
          <w:szCs w:val="28"/>
          <w:lang w:val="bg-BG"/>
        </w:rPr>
        <w:t xml:space="preserve"> </w:t>
      </w:r>
      <w:r w:rsidRPr="00921B0F">
        <w:rPr>
          <w:sz w:val="28"/>
          <w:szCs w:val="28"/>
          <w:lang w:val="bg-BG"/>
        </w:rPr>
        <w:t>подобрят информираността сред гражданите относно съвместната им дейност с местната администрация, дейността на КСВТ и популяризират възможността за участие на обикновения гражданин;</w:t>
      </w:r>
    </w:p>
    <w:p w:rsidR="00921B0F" w:rsidRPr="00921B0F" w:rsidRDefault="00921B0F" w:rsidP="00921B0F">
      <w:pPr>
        <w:tabs>
          <w:tab w:val="left" w:pos="3645"/>
        </w:tabs>
        <w:rPr>
          <w:sz w:val="28"/>
          <w:szCs w:val="28"/>
          <w:lang w:val="bg-BG"/>
        </w:rPr>
      </w:pPr>
      <w:r w:rsidRPr="00C25616">
        <w:rPr>
          <w:color w:val="C45911" w:themeColor="accent2" w:themeShade="BF"/>
          <w:sz w:val="28"/>
          <w:szCs w:val="28"/>
          <w:lang w:val="bg-BG"/>
        </w:rPr>
        <w:t>→</w:t>
      </w:r>
      <w:r w:rsidRPr="00921B0F">
        <w:rPr>
          <w:sz w:val="28"/>
          <w:szCs w:val="28"/>
          <w:lang w:val="bg-BG"/>
        </w:rPr>
        <w:t xml:space="preserve"> имат ясно изразена позиция по отношение на подготовката и управлението на стратегически политики и документи, като вземат активно участие в целия процес на формулиране и консултиране на документите;</w:t>
      </w:r>
    </w:p>
    <w:p w:rsidR="00921B0F" w:rsidRPr="00921B0F" w:rsidRDefault="00921B0F" w:rsidP="00921B0F">
      <w:pPr>
        <w:tabs>
          <w:tab w:val="left" w:pos="3645"/>
        </w:tabs>
        <w:rPr>
          <w:sz w:val="28"/>
          <w:szCs w:val="28"/>
          <w:lang w:val="bg-BG"/>
        </w:rPr>
      </w:pPr>
      <w:r w:rsidRPr="00C25616">
        <w:rPr>
          <w:color w:val="C45911" w:themeColor="accent2" w:themeShade="BF"/>
          <w:sz w:val="28"/>
          <w:szCs w:val="28"/>
          <w:lang w:val="bg-BG"/>
        </w:rPr>
        <w:lastRenderedPageBreak/>
        <w:t>→</w:t>
      </w:r>
      <w:r w:rsidRPr="00921B0F">
        <w:rPr>
          <w:sz w:val="28"/>
          <w:szCs w:val="28"/>
          <w:lang w:val="bg-BG"/>
        </w:rPr>
        <w:t xml:space="preserve"> осигурят независимост на отправените мнения/ препоръки/ предложения по отношение на допълване на програмите, въпросите и темите, свързани с местната политика по туризма;</w:t>
      </w:r>
    </w:p>
    <w:p w:rsidR="00921B0F" w:rsidRDefault="00921B0F" w:rsidP="00921B0F">
      <w:pPr>
        <w:tabs>
          <w:tab w:val="left" w:pos="3645"/>
        </w:tabs>
        <w:rPr>
          <w:sz w:val="28"/>
          <w:szCs w:val="28"/>
          <w:lang w:val="bg-BG"/>
        </w:rPr>
      </w:pPr>
      <w:r w:rsidRPr="008F5096">
        <w:rPr>
          <w:color w:val="C45911" w:themeColor="accent2" w:themeShade="BF"/>
          <w:sz w:val="28"/>
          <w:szCs w:val="28"/>
          <w:lang w:val="bg-BG"/>
        </w:rPr>
        <w:t>→</w:t>
      </w:r>
      <w:r w:rsidRPr="00921B0F">
        <w:rPr>
          <w:sz w:val="28"/>
          <w:szCs w:val="28"/>
          <w:lang w:val="bg-BG"/>
        </w:rPr>
        <w:t xml:space="preserve"> съблюдават доколко е взето под внимание мнението на гражданите, като подават сигнали за неспа</w:t>
      </w:r>
      <w:r w:rsidR="005F13F7">
        <w:rPr>
          <w:sz w:val="28"/>
          <w:szCs w:val="28"/>
          <w:lang w:val="bg-BG"/>
        </w:rPr>
        <w:t>зването на срокове и задължения</w:t>
      </w:r>
    </w:p>
    <w:p w:rsidR="005F13F7" w:rsidRDefault="005F13F7" w:rsidP="00921B0F">
      <w:pPr>
        <w:tabs>
          <w:tab w:val="left" w:pos="3645"/>
        </w:tabs>
        <w:rPr>
          <w:sz w:val="28"/>
          <w:szCs w:val="28"/>
          <w:lang w:val="bg-BG"/>
        </w:rPr>
      </w:pPr>
      <w:r w:rsidRPr="005F13F7">
        <w:rPr>
          <w:sz w:val="28"/>
          <w:szCs w:val="28"/>
          <w:lang w:val="bg-BG"/>
        </w:rPr>
        <w:t xml:space="preserve">Равнопоставеното включване на представители на гражданското общество в процесите на формулиране, управление и мониторинг на местната политика за развитие на </w:t>
      </w:r>
      <w:r>
        <w:rPr>
          <w:sz w:val="28"/>
          <w:szCs w:val="28"/>
          <w:lang w:val="bg-BG"/>
        </w:rPr>
        <w:t>спорта</w:t>
      </w:r>
      <w:r w:rsidRPr="005F13F7">
        <w:rPr>
          <w:sz w:val="28"/>
          <w:szCs w:val="28"/>
          <w:lang w:val="bg-BG"/>
        </w:rPr>
        <w:t xml:space="preserve"> е ефективен начин за съвместно партньорско управление и в същото време може да се използва като механизъм за упражняване на обществен контрол/мониторинг върху текущото управление на обществените местни политики, който е трудно постижим.</w:t>
      </w:r>
    </w:p>
    <w:p w:rsidR="001F36C1" w:rsidRPr="008F5096" w:rsidRDefault="001F36C1" w:rsidP="001F36C1">
      <w:pPr>
        <w:tabs>
          <w:tab w:val="left" w:pos="3645"/>
        </w:tabs>
        <w:rPr>
          <w:b/>
          <w:sz w:val="28"/>
          <w:szCs w:val="28"/>
          <w:lang w:val="bg-BG"/>
        </w:rPr>
      </w:pPr>
      <w:r w:rsidRPr="008F5096">
        <w:rPr>
          <w:b/>
          <w:sz w:val="28"/>
          <w:szCs w:val="28"/>
          <w:lang w:val="bg-BG"/>
        </w:rPr>
        <w:t>Как могат гражданите лесно да участват в процеса по вземане на решение?</w:t>
      </w:r>
    </w:p>
    <w:p w:rsidR="00155F74" w:rsidRDefault="001F36C1" w:rsidP="001F36C1">
      <w:pPr>
        <w:tabs>
          <w:tab w:val="left" w:pos="3645"/>
        </w:tabs>
        <w:rPr>
          <w:sz w:val="28"/>
          <w:szCs w:val="28"/>
          <w:lang w:val="bg-BG"/>
        </w:rPr>
      </w:pPr>
      <w:r w:rsidRPr="008F5096">
        <w:rPr>
          <w:color w:val="C45911" w:themeColor="accent2" w:themeShade="BF"/>
          <w:sz w:val="28"/>
          <w:szCs w:val="28"/>
          <w:lang w:val="bg-BG"/>
        </w:rPr>
        <w:t xml:space="preserve">o </w:t>
      </w:r>
      <w:r w:rsidRPr="001F36C1">
        <w:rPr>
          <w:sz w:val="28"/>
          <w:szCs w:val="28"/>
          <w:lang w:val="bg-BG"/>
        </w:rPr>
        <w:t xml:space="preserve">Сами преценете какво целите с повдигането на даден въпрос? </w:t>
      </w:r>
    </w:p>
    <w:p w:rsidR="00155F74" w:rsidRDefault="00155F74" w:rsidP="001F36C1">
      <w:pPr>
        <w:tabs>
          <w:tab w:val="left" w:pos="3645"/>
        </w:tabs>
        <w:rPr>
          <w:sz w:val="28"/>
          <w:szCs w:val="28"/>
          <w:lang w:val="bg-BG"/>
        </w:rPr>
      </w:pPr>
      <w:r w:rsidRPr="008F5096">
        <w:rPr>
          <w:color w:val="C45911" w:themeColor="accent2" w:themeShade="BF"/>
          <w:sz w:val="28"/>
          <w:szCs w:val="28"/>
          <w:lang w:val="bg-BG"/>
        </w:rPr>
        <w:t>o</w:t>
      </w:r>
      <w:r w:rsidRPr="00155F74">
        <w:rPr>
          <w:sz w:val="28"/>
          <w:szCs w:val="28"/>
          <w:lang w:val="bg-BG"/>
        </w:rPr>
        <w:t xml:space="preserve"> </w:t>
      </w:r>
      <w:r w:rsidR="001F36C1" w:rsidRPr="001F36C1">
        <w:rPr>
          <w:sz w:val="28"/>
          <w:szCs w:val="28"/>
          <w:lang w:val="bg-BG"/>
        </w:rPr>
        <w:t xml:space="preserve">Какво искате да постигнете? </w:t>
      </w:r>
    </w:p>
    <w:p w:rsidR="001F36C1" w:rsidRDefault="00155F74" w:rsidP="001F36C1">
      <w:pPr>
        <w:tabs>
          <w:tab w:val="left" w:pos="3645"/>
        </w:tabs>
        <w:rPr>
          <w:sz w:val="28"/>
          <w:szCs w:val="28"/>
          <w:lang w:val="bg-BG"/>
        </w:rPr>
      </w:pPr>
      <w:r w:rsidRPr="008F5096">
        <w:rPr>
          <w:color w:val="C45911" w:themeColor="accent2" w:themeShade="BF"/>
          <w:sz w:val="28"/>
          <w:szCs w:val="28"/>
          <w:lang w:val="bg-BG"/>
        </w:rPr>
        <w:t>o</w:t>
      </w:r>
      <w:r w:rsidRPr="00155F74">
        <w:rPr>
          <w:sz w:val="28"/>
          <w:szCs w:val="28"/>
          <w:lang w:val="bg-BG"/>
        </w:rPr>
        <w:t xml:space="preserve"> </w:t>
      </w:r>
      <w:r>
        <w:rPr>
          <w:sz w:val="28"/>
          <w:szCs w:val="28"/>
          <w:lang w:val="bg-BG"/>
        </w:rPr>
        <w:t>О</w:t>
      </w:r>
      <w:r w:rsidR="001F36C1" w:rsidRPr="001F36C1">
        <w:rPr>
          <w:sz w:val="28"/>
          <w:szCs w:val="28"/>
          <w:lang w:val="bg-BG"/>
        </w:rPr>
        <w:t>чаквани резултати. Полезни за процеса са както негативните,</w:t>
      </w:r>
      <w:r>
        <w:rPr>
          <w:sz w:val="28"/>
          <w:szCs w:val="28"/>
          <w:lang w:val="bg-BG"/>
        </w:rPr>
        <w:t xml:space="preserve"> така и положителните коментари?</w:t>
      </w:r>
    </w:p>
    <w:p w:rsidR="008C3F05" w:rsidRPr="008C3F05" w:rsidRDefault="008C3F05" w:rsidP="008C3F05">
      <w:pPr>
        <w:tabs>
          <w:tab w:val="left" w:pos="3645"/>
        </w:tabs>
        <w:rPr>
          <w:sz w:val="28"/>
          <w:szCs w:val="28"/>
          <w:lang w:val="bg-BG"/>
        </w:rPr>
      </w:pPr>
      <w:r w:rsidRPr="008F5096">
        <w:rPr>
          <w:color w:val="C45911" w:themeColor="accent2" w:themeShade="BF"/>
          <w:sz w:val="28"/>
          <w:szCs w:val="28"/>
          <w:lang w:val="bg-BG"/>
        </w:rPr>
        <w:t>o</w:t>
      </w:r>
      <w:r w:rsidRPr="008C3F05">
        <w:rPr>
          <w:sz w:val="28"/>
          <w:szCs w:val="28"/>
          <w:lang w:val="bg-BG"/>
        </w:rPr>
        <w:t xml:space="preserve"> Запознайте се с наличната информация по темата която повдигате, така че да сте сигурни, че разбирате обхвата и целите и, и Вашето мнение/предложение/препоръка е обосновано.</w:t>
      </w:r>
    </w:p>
    <w:p w:rsidR="008C3F05" w:rsidRDefault="008C3F05" w:rsidP="008C3F05">
      <w:pPr>
        <w:tabs>
          <w:tab w:val="left" w:pos="3645"/>
        </w:tabs>
        <w:rPr>
          <w:sz w:val="28"/>
          <w:szCs w:val="28"/>
          <w:lang w:val="bg-BG"/>
        </w:rPr>
      </w:pPr>
      <w:r w:rsidRPr="008F5096">
        <w:rPr>
          <w:color w:val="C45911" w:themeColor="accent2" w:themeShade="BF"/>
          <w:sz w:val="28"/>
          <w:szCs w:val="28"/>
          <w:lang w:val="bg-BG"/>
        </w:rPr>
        <w:t>o</w:t>
      </w:r>
      <w:r w:rsidRPr="008C3F05">
        <w:rPr>
          <w:sz w:val="28"/>
          <w:szCs w:val="28"/>
          <w:lang w:val="bg-BG"/>
        </w:rPr>
        <w:t xml:space="preserve"> При описание на Вашето мнение/предложение/препоръка бъдете ясни и достатъчно информативни, с необходимата фактология. Ако разполагате с информация, дайте колкото се може повече подробности – вкл. снимки, документи и др. Не правете твърде общи коментари, мнения, предложения, препоръки, тъй като оценяването им е трудно.</w:t>
      </w:r>
    </w:p>
    <w:p w:rsidR="008F5096" w:rsidRDefault="008F5096" w:rsidP="008C3F05">
      <w:pPr>
        <w:tabs>
          <w:tab w:val="left" w:pos="3645"/>
        </w:tabs>
        <w:rPr>
          <w:sz w:val="28"/>
          <w:szCs w:val="28"/>
          <w:lang w:val="bg-BG"/>
        </w:rPr>
      </w:pPr>
    </w:p>
    <w:p w:rsidR="008C3F05" w:rsidRPr="008C3F05" w:rsidRDefault="00C37E43" w:rsidP="008F5096">
      <w:pPr>
        <w:shd w:val="clear" w:color="auto" w:fill="A8D08D" w:themeFill="accent6" w:themeFillTint="99"/>
        <w:tabs>
          <w:tab w:val="left" w:pos="3645"/>
        </w:tabs>
        <w:rPr>
          <w:color w:val="C45911" w:themeColor="accent2" w:themeShade="BF"/>
          <w:sz w:val="28"/>
          <w:szCs w:val="28"/>
          <w:lang w:val="bg-BG"/>
        </w:rPr>
      </w:pPr>
      <w:r>
        <w:rPr>
          <w:color w:val="C45911" w:themeColor="accent2" w:themeShade="BF"/>
          <w:sz w:val="28"/>
          <w:szCs w:val="28"/>
          <w:lang w:val="bg-BG"/>
        </w:rPr>
        <w:lastRenderedPageBreak/>
        <w:t xml:space="preserve">В. </w:t>
      </w:r>
      <w:r w:rsidR="008C3F05" w:rsidRPr="008C3F05">
        <w:rPr>
          <w:color w:val="C45911" w:themeColor="accent2" w:themeShade="BF"/>
          <w:sz w:val="28"/>
          <w:szCs w:val="28"/>
          <w:lang w:val="bg-BG"/>
        </w:rPr>
        <w:t>Правила „Как да привлечем хората“?</w:t>
      </w:r>
    </w:p>
    <w:p w:rsidR="008C3F05" w:rsidRPr="008C3F05" w:rsidRDefault="008C3F05" w:rsidP="008C3F05">
      <w:pPr>
        <w:tabs>
          <w:tab w:val="left" w:pos="3645"/>
        </w:tabs>
        <w:rPr>
          <w:sz w:val="28"/>
          <w:szCs w:val="28"/>
          <w:lang w:val="bg-BG"/>
        </w:rPr>
      </w:pPr>
      <w:r w:rsidRPr="008C3F05">
        <w:rPr>
          <w:sz w:val="28"/>
          <w:szCs w:val="28"/>
          <w:lang w:val="bg-BG"/>
        </w:rPr>
        <w:t>Стратегията за привличане на хората използва различни формати и техники (например, изследвания, интервюта, дискусионни групи) на различни нива. Няма подход, който да е приложим навсякъде и за всички: той зависи от вашите цели и задачи, какви хора искате да привлечете, с какви ресурси разполагате.</w:t>
      </w:r>
    </w:p>
    <w:p w:rsidR="008C3F05" w:rsidRPr="008C3F05" w:rsidRDefault="008C3F05" w:rsidP="008C3F05">
      <w:pPr>
        <w:tabs>
          <w:tab w:val="left" w:pos="3645"/>
        </w:tabs>
        <w:rPr>
          <w:sz w:val="28"/>
          <w:szCs w:val="28"/>
          <w:lang w:val="bg-BG"/>
        </w:rPr>
      </w:pPr>
      <w:r w:rsidRPr="008C3F05">
        <w:rPr>
          <w:sz w:val="28"/>
          <w:szCs w:val="28"/>
          <w:lang w:val="bg-BG"/>
        </w:rPr>
        <w:t>За да осигурите успешно привличане на участници:</w:t>
      </w:r>
    </w:p>
    <w:p w:rsidR="008C3F05" w:rsidRPr="008C3F05" w:rsidRDefault="008C3F05" w:rsidP="008C3F05">
      <w:pPr>
        <w:tabs>
          <w:tab w:val="left" w:pos="3645"/>
        </w:tabs>
        <w:rPr>
          <w:sz w:val="28"/>
          <w:szCs w:val="28"/>
          <w:lang w:val="bg-BG"/>
        </w:rPr>
      </w:pPr>
      <w:r w:rsidRPr="008F5096">
        <w:rPr>
          <w:rFonts w:cstheme="minorHAnsi"/>
          <w:color w:val="C45911" w:themeColor="accent2" w:themeShade="BF"/>
          <w:sz w:val="28"/>
          <w:szCs w:val="28"/>
          <w:lang w:val="bg-BG"/>
        </w:rPr>
        <w:t>&gt;</w:t>
      </w:r>
      <w:r w:rsidRPr="008C3F05">
        <w:rPr>
          <w:sz w:val="28"/>
          <w:szCs w:val="28"/>
          <w:lang w:val="bg-BG"/>
        </w:rPr>
        <w:t xml:space="preserve"> Поставете си цели;</w:t>
      </w:r>
    </w:p>
    <w:p w:rsidR="008C3F05" w:rsidRPr="008C3F05" w:rsidRDefault="008C3F05" w:rsidP="008C3F05">
      <w:pPr>
        <w:tabs>
          <w:tab w:val="left" w:pos="3645"/>
        </w:tabs>
        <w:rPr>
          <w:sz w:val="28"/>
          <w:szCs w:val="28"/>
          <w:lang w:val="bg-BG"/>
        </w:rPr>
      </w:pPr>
      <w:r w:rsidRPr="008F5096">
        <w:rPr>
          <w:color w:val="C45911" w:themeColor="accent2" w:themeShade="BF"/>
          <w:sz w:val="28"/>
          <w:szCs w:val="28"/>
          <w:lang w:val="bg-BG"/>
        </w:rPr>
        <w:t>&gt;</w:t>
      </w:r>
      <w:r w:rsidRPr="008C3F05">
        <w:rPr>
          <w:sz w:val="28"/>
          <w:szCs w:val="28"/>
          <w:lang w:val="bg-BG"/>
        </w:rPr>
        <w:t xml:space="preserve"> Преценете контекста на въпроса, който искате да бъде дискутиран (доколко хората имат общи познания по този въпрос, какви са другите свързани въпроси и т.н.);</w:t>
      </w:r>
    </w:p>
    <w:p w:rsidR="008C3F05" w:rsidRPr="008C3F05" w:rsidRDefault="008C3F05" w:rsidP="008C3F05">
      <w:pPr>
        <w:tabs>
          <w:tab w:val="left" w:pos="3645"/>
        </w:tabs>
        <w:rPr>
          <w:sz w:val="28"/>
          <w:szCs w:val="28"/>
          <w:lang w:val="bg-BG"/>
        </w:rPr>
      </w:pPr>
      <w:r w:rsidRPr="008F5096">
        <w:rPr>
          <w:color w:val="C45911" w:themeColor="accent2" w:themeShade="BF"/>
          <w:sz w:val="28"/>
          <w:szCs w:val="28"/>
          <w:lang w:val="bg-BG"/>
        </w:rPr>
        <w:t>&gt;</w:t>
      </w:r>
      <w:r w:rsidRPr="008C3F05">
        <w:rPr>
          <w:sz w:val="28"/>
          <w:szCs w:val="28"/>
          <w:lang w:val="bg-BG"/>
        </w:rPr>
        <w:t xml:space="preserve"> Изберете хората, които искате да привлечете (разпространението на информация е едностранен процес, а привличането на заинтересованите лица е двустранен процес). Каква степен на участие очаквате?;</w:t>
      </w:r>
    </w:p>
    <w:p w:rsidR="008C3F05" w:rsidRPr="008C3F05" w:rsidRDefault="008C3F05" w:rsidP="008C3F05">
      <w:pPr>
        <w:tabs>
          <w:tab w:val="left" w:pos="3645"/>
        </w:tabs>
        <w:rPr>
          <w:sz w:val="28"/>
          <w:szCs w:val="28"/>
          <w:lang w:val="bg-BG"/>
        </w:rPr>
      </w:pPr>
      <w:r w:rsidRPr="008F5096">
        <w:rPr>
          <w:color w:val="C45911" w:themeColor="accent2" w:themeShade="BF"/>
          <w:sz w:val="28"/>
          <w:szCs w:val="28"/>
          <w:lang w:val="bg-BG"/>
        </w:rPr>
        <w:t>&gt;</w:t>
      </w:r>
      <w:r w:rsidRPr="008C3F05">
        <w:rPr>
          <w:sz w:val="28"/>
          <w:szCs w:val="28"/>
          <w:lang w:val="bg-BG"/>
        </w:rPr>
        <w:t xml:space="preserve"> Преценете различните интереси и дейностите на отделните заинтересовани лица;</w:t>
      </w:r>
    </w:p>
    <w:p w:rsidR="008C3F05" w:rsidRPr="008C3F05" w:rsidRDefault="008C3F05" w:rsidP="008C3F05">
      <w:pPr>
        <w:tabs>
          <w:tab w:val="left" w:pos="3645"/>
        </w:tabs>
        <w:rPr>
          <w:sz w:val="28"/>
          <w:szCs w:val="28"/>
          <w:lang w:val="bg-BG"/>
        </w:rPr>
      </w:pPr>
      <w:r w:rsidRPr="008C3F05">
        <w:rPr>
          <w:sz w:val="28"/>
          <w:szCs w:val="28"/>
          <w:lang w:val="bg-BG"/>
        </w:rPr>
        <w:t>Подгответе се да привличате заинтересовани лица на всеки проектен етап;</w:t>
      </w:r>
    </w:p>
    <w:p w:rsidR="008C3F05" w:rsidRPr="008C3F05" w:rsidRDefault="008C3F05" w:rsidP="008C3F05">
      <w:pPr>
        <w:tabs>
          <w:tab w:val="left" w:pos="3645"/>
        </w:tabs>
        <w:rPr>
          <w:sz w:val="28"/>
          <w:szCs w:val="28"/>
          <w:lang w:val="bg-BG"/>
        </w:rPr>
      </w:pPr>
      <w:r w:rsidRPr="008F5096">
        <w:rPr>
          <w:color w:val="C45911" w:themeColor="accent2" w:themeShade="BF"/>
          <w:sz w:val="28"/>
          <w:szCs w:val="28"/>
          <w:lang w:val="bg-BG"/>
        </w:rPr>
        <w:t>&gt;</w:t>
      </w:r>
      <w:r w:rsidRPr="008C3F05">
        <w:rPr>
          <w:sz w:val="28"/>
          <w:szCs w:val="28"/>
          <w:lang w:val="bg-BG"/>
        </w:rPr>
        <w:t xml:space="preserve"> Използвайте комбинация от методи;</w:t>
      </w:r>
    </w:p>
    <w:p w:rsidR="008C3F05" w:rsidRPr="008C3F05" w:rsidRDefault="008C3F05" w:rsidP="008C3F05">
      <w:pPr>
        <w:tabs>
          <w:tab w:val="left" w:pos="3645"/>
        </w:tabs>
        <w:rPr>
          <w:sz w:val="28"/>
          <w:szCs w:val="28"/>
          <w:lang w:val="bg-BG"/>
        </w:rPr>
      </w:pPr>
      <w:r w:rsidRPr="008F5096">
        <w:rPr>
          <w:color w:val="C45911" w:themeColor="accent2" w:themeShade="BF"/>
          <w:sz w:val="28"/>
          <w:szCs w:val="28"/>
          <w:lang w:val="bg-BG"/>
        </w:rPr>
        <w:t>&gt;</w:t>
      </w:r>
      <w:r w:rsidRPr="008C3F05">
        <w:rPr>
          <w:sz w:val="28"/>
          <w:szCs w:val="28"/>
          <w:lang w:val="bg-BG"/>
        </w:rPr>
        <w:t xml:space="preserve"> Спазвайте законовите изисквания;</w:t>
      </w:r>
    </w:p>
    <w:p w:rsidR="008C3F05" w:rsidRPr="008C3F05" w:rsidRDefault="008C3F05" w:rsidP="008C3F05">
      <w:pPr>
        <w:tabs>
          <w:tab w:val="left" w:pos="3645"/>
        </w:tabs>
        <w:rPr>
          <w:sz w:val="28"/>
          <w:szCs w:val="28"/>
          <w:lang w:val="bg-BG"/>
        </w:rPr>
      </w:pPr>
      <w:r w:rsidRPr="008F5096">
        <w:rPr>
          <w:color w:val="C45911" w:themeColor="accent2" w:themeShade="BF"/>
          <w:sz w:val="28"/>
          <w:szCs w:val="28"/>
          <w:lang w:val="bg-BG"/>
        </w:rPr>
        <w:t>&gt;</w:t>
      </w:r>
      <w:r w:rsidR="008F5096">
        <w:rPr>
          <w:sz w:val="28"/>
          <w:szCs w:val="28"/>
          <w:lang w:val="bg-BG"/>
        </w:rPr>
        <w:t xml:space="preserve"> Използвайте местни ресурси;</w:t>
      </w:r>
    </w:p>
    <w:p w:rsidR="008C3F05" w:rsidRDefault="008C3F05" w:rsidP="008C3F05">
      <w:pPr>
        <w:tabs>
          <w:tab w:val="left" w:pos="3645"/>
        </w:tabs>
        <w:rPr>
          <w:sz w:val="28"/>
          <w:szCs w:val="28"/>
          <w:lang w:val="bg-BG"/>
        </w:rPr>
      </w:pPr>
      <w:r w:rsidRPr="008C3F05">
        <w:rPr>
          <w:sz w:val="28"/>
          <w:szCs w:val="28"/>
          <w:lang w:val="bg-BG"/>
        </w:rPr>
        <w:t>В този процес трябва да се обърне специално внимание на оценката и последващите действия.</w:t>
      </w:r>
      <w:r>
        <w:rPr>
          <w:sz w:val="28"/>
          <w:szCs w:val="28"/>
          <w:lang w:val="bg-BG"/>
        </w:rPr>
        <w:t xml:space="preserve"> </w:t>
      </w:r>
    </w:p>
    <w:p w:rsidR="00F422F4" w:rsidRPr="00F422F4" w:rsidRDefault="00F422F4" w:rsidP="00F422F4">
      <w:pPr>
        <w:tabs>
          <w:tab w:val="left" w:pos="3645"/>
        </w:tabs>
        <w:rPr>
          <w:sz w:val="28"/>
          <w:szCs w:val="28"/>
          <w:lang w:val="bg-BG"/>
        </w:rPr>
      </w:pPr>
      <w:r w:rsidRPr="00F422F4">
        <w:rPr>
          <w:sz w:val="28"/>
          <w:szCs w:val="28"/>
          <w:lang w:val="bg-BG"/>
        </w:rPr>
        <w:t>За да направите ефективни дейности по оценка:</w:t>
      </w:r>
    </w:p>
    <w:p w:rsidR="00F422F4" w:rsidRPr="00F422F4" w:rsidRDefault="00F422F4" w:rsidP="00F422F4">
      <w:pPr>
        <w:tabs>
          <w:tab w:val="left" w:pos="3645"/>
        </w:tabs>
        <w:rPr>
          <w:sz w:val="28"/>
          <w:szCs w:val="28"/>
          <w:lang w:val="bg-BG"/>
        </w:rPr>
      </w:pPr>
      <w:r w:rsidRPr="008F5096">
        <w:rPr>
          <w:color w:val="C45911" w:themeColor="accent2" w:themeShade="BF"/>
          <w:sz w:val="28"/>
          <w:szCs w:val="28"/>
          <w:lang w:val="bg-BG"/>
        </w:rPr>
        <w:lastRenderedPageBreak/>
        <w:t>→</w:t>
      </w:r>
      <w:r w:rsidRPr="00F422F4">
        <w:rPr>
          <w:sz w:val="28"/>
          <w:szCs w:val="28"/>
          <w:lang w:val="bg-BG"/>
        </w:rPr>
        <w:t xml:space="preserve"> Опитайте се да предприемате действия, които са резултат от консултациите със заинтересованите страни;</w:t>
      </w:r>
    </w:p>
    <w:p w:rsidR="00F422F4" w:rsidRPr="00F422F4" w:rsidRDefault="00F422F4" w:rsidP="00F422F4">
      <w:pPr>
        <w:tabs>
          <w:tab w:val="left" w:pos="3645"/>
        </w:tabs>
        <w:rPr>
          <w:sz w:val="28"/>
          <w:szCs w:val="28"/>
          <w:lang w:val="bg-BG"/>
        </w:rPr>
      </w:pPr>
      <w:r w:rsidRPr="008F5096">
        <w:rPr>
          <w:color w:val="C45911" w:themeColor="accent2" w:themeShade="BF"/>
          <w:sz w:val="28"/>
          <w:szCs w:val="28"/>
          <w:lang w:val="bg-BG"/>
        </w:rPr>
        <w:t>→</w:t>
      </w:r>
      <w:r w:rsidRPr="00F422F4">
        <w:rPr>
          <w:sz w:val="28"/>
          <w:szCs w:val="28"/>
          <w:lang w:val="bg-BG"/>
        </w:rPr>
        <w:t xml:space="preserve"> Информирайте всички участници в процеса как е използвано тяхното мнение;</w:t>
      </w:r>
    </w:p>
    <w:p w:rsidR="00F422F4" w:rsidRPr="00F422F4" w:rsidRDefault="00F422F4" w:rsidP="00F422F4">
      <w:pPr>
        <w:tabs>
          <w:tab w:val="left" w:pos="3645"/>
        </w:tabs>
        <w:rPr>
          <w:sz w:val="28"/>
          <w:szCs w:val="28"/>
          <w:lang w:val="bg-BG"/>
        </w:rPr>
      </w:pPr>
      <w:r w:rsidRPr="008F5096">
        <w:rPr>
          <w:color w:val="C45911" w:themeColor="accent2" w:themeShade="BF"/>
          <w:sz w:val="28"/>
          <w:szCs w:val="28"/>
          <w:lang w:val="bg-BG"/>
        </w:rPr>
        <w:t>→</w:t>
      </w:r>
      <w:r w:rsidRPr="00F422F4">
        <w:rPr>
          <w:sz w:val="28"/>
          <w:szCs w:val="28"/>
          <w:lang w:val="bg-BG"/>
        </w:rPr>
        <w:t xml:space="preserve"> Оценявайте едновременно процеса и резултатите от консултациите;</w:t>
      </w:r>
    </w:p>
    <w:p w:rsidR="00F422F4" w:rsidRDefault="00F422F4" w:rsidP="00F422F4">
      <w:pPr>
        <w:tabs>
          <w:tab w:val="left" w:pos="3645"/>
        </w:tabs>
        <w:rPr>
          <w:sz w:val="28"/>
          <w:szCs w:val="28"/>
          <w:lang w:val="bg-BG"/>
        </w:rPr>
      </w:pPr>
      <w:r w:rsidRPr="008F5096">
        <w:rPr>
          <w:color w:val="C45911" w:themeColor="accent2" w:themeShade="BF"/>
          <w:sz w:val="28"/>
          <w:szCs w:val="28"/>
          <w:lang w:val="bg-BG"/>
        </w:rPr>
        <w:t>→</w:t>
      </w:r>
      <w:r w:rsidRPr="00F422F4">
        <w:rPr>
          <w:sz w:val="28"/>
          <w:szCs w:val="28"/>
          <w:lang w:val="bg-BG"/>
        </w:rPr>
        <w:t xml:space="preserve"> Дефинирайте индикатори за оценката преди началото на консултационния процес – това ще ви позволи да набирате необходимата информация през цялото време.</w:t>
      </w:r>
    </w:p>
    <w:p w:rsidR="003222A7" w:rsidRDefault="003222A7" w:rsidP="00F422F4">
      <w:pPr>
        <w:tabs>
          <w:tab w:val="left" w:pos="3645"/>
        </w:tabs>
        <w:rPr>
          <w:sz w:val="28"/>
          <w:szCs w:val="28"/>
          <w:lang w:val="bg-BG"/>
        </w:rPr>
      </w:pPr>
    </w:p>
    <w:p w:rsidR="003222A7" w:rsidRPr="008F5096" w:rsidRDefault="003222A7" w:rsidP="003222A7">
      <w:pPr>
        <w:tabs>
          <w:tab w:val="left" w:pos="3645"/>
        </w:tabs>
        <w:rPr>
          <w:b/>
          <w:sz w:val="28"/>
          <w:szCs w:val="28"/>
          <w:lang w:val="bg-BG"/>
        </w:rPr>
      </w:pPr>
      <w:r w:rsidRPr="008F5096">
        <w:rPr>
          <w:b/>
          <w:sz w:val="28"/>
          <w:szCs w:val="28"/>
          <w:lang w:val="bg-BG"/>
        </w:rPr>
        <w:t>Управление на подадените мнения/предложения и отговори</w:t>
      </w:r>
    </w:p>
    <w:p w:rsidR="003222A7" w:rsidRPr="003222A7" w:rsidRDefault="003222A7" w:rsidP="003222A7">
      <w:pPr>
        <w:tabs>
          <w:tab w:val="left" w:pos="3645"/>
        </w:tabs>
        <w:rPr>
          <w:sz w:val="28"/>
          <w:szCs w:val="28"/>
          <w:lang w:val="bg-BG"/>
        </w:rPr>
      </w:pPr>
      <w:r w:rsidRPr="003222A7">
        <w:rPr>
          <w:sz w:val="28"/>
          <w:szCs w:val="28"/>
          <w:lang w:val="bg-BG"/>
        </w:rPr>
        <w:t>Цели</w:t>
      </w:r>
    </w:p>
    <w:p w:rsidR="003222A7" w:rsidRPr="003222A7" w:rsidRDefault="003222A7" w:rsidP="003222A7">
      <w:pPr>
        <w:tabs>
          <w:tab w:val="left" w:pos="3645"/>
        </w:tabs>
        <w:rPr>
          <w:sz w:val="28"/>
          <w:szCs w:val="28"/>
          <w:lang w:val="bg-BG"/>
        </w:rPr>
      </w:pPr>
      <w:r w:rsidRPr="008F5096">
        <w:rPr>
          <w:color w:val="C45911" w:themeColor="accent2" w:themeShade="BF"/>
          <w:sz w:val="28"/>
          <w:szCs w:val="28"/>
          <w:lang w:val="bg-BG"/>
        </w:rPr>
        <w:t>o</w:t>
      </w:r>
      <w:r w:rsidRPr="003222A7">
        <w:rPr>
          <w:sz w:val="28"/>
          <w:szCs w:val="28"/>
          <w:lang w:val="bg-BG"/>
        </w:rPr>
        <w:t xml:space="preserve"> Да осигури на заинтересованите страни ясен процес за подаване на мнения, предложения и оплаквания чрез интернет;</w:t>
      </w:r>
    </w:p>
    <w:p w:rsidR="003222A7" w:rsidRPr="003222A7" w:rsidRDefault="003222A7" w:rsidP="003222A7">
      <w:pPr>
        <w:tabs>
          <w:tab w:val="left" w:pos="3645"/>
        </w:tabs>
        <w:rPr>
          <w:sz w:val="28"/>
          <w:szCs w:val="28"/>
          <w:lang w:val="bg-BG"/>
        </w:rPr>
      </w:pPr>
      <w:r w:rsidRPr="008F5096">
        <w:rPr>
          <w:color w:val="C45911" w:themeColor="accent2" w:themeShade="BF"/>
          <w:sz w:val="28"/>
          <w:szCs w:val="28"/>
          <w:lang w:val="bg-BG"/>
        </w:rPr>
        <w:t>o</w:t>
      </w:r>
      <w:r w:rsidRPr="003222A7">
        <w:rPr>
          <w:sz w:val="28"/>
          <w:szCs w:val="28"/>
          <w:lang w:val="bg-BG"/>
        </w:rPr>
        <w:t xml:space="preserve"> Да структурира и управлява дейностите в отговор на подадени мнения, предложения и жалби, и да позволява мониторинг на ефективността на механизма; и</w:t>
      </w:r>
    </w:p>
    <w:p w:rsidR="003222A7" w:rsidRPr="003222A7" w:rsidRDefault="003222A7" w:rsidP="003222A7">
      <w:pPr>
        <w:tabs>
          <w:tab w:val="left" w:pos="3645"/>
        </w:tabs>
        <w:rPr>
          <w:sz w:val="28"/>
          <w:szCs w:val="28"/>
          <w:lang w:val="bg-BG"/>
        </w:rPr>
      </w:pPr>
      <w:r w:rsidRPr="008F5096">
        <w:rPr>
          <w:color w:val="C45911" w:themeColor="accent2" w:themeShade="BF"/>
          <w:sz w:val="28"/>
          <w:szCs w:val="28"/>
          <w:lang w:val="bg-BG"/>
        </w:rPr>
        <w:t>o</w:t>
      </w:r>
      <w:r w:rsidRPr="003222A7">
        <w:rPr>
          <w:sz w:val="28"/>
          <w:szCs w:val="28"/>
          <w:lang w:val="bg-BG"/>
        </w:rPr>
        <w:t xml:space="preserve"> Да осигури честно и прозрачно разглеждане на подадени мнения, предложения и жалби.</w:t>
      </w:r>
    </w:p>
    <w:p w:rsidR="003222A7" w:rsidRPr="008F5096" w:rsidRDefault="003222A7" w:rsidP="003222A7">
      <w:pPr>
        <w:tabs>
          <w:tab w:val="left" w:pos="3645"/>
        </w:tabs>
        <w:rPr>
          <w:b/>
          <w:sz w:val="28"/>
          <w:szCs w:val="28"/>
          <w:lang w:val="bg-BG"/>
        </w:rPr>
      </w:pPr>
      <w:r w:rsidRPr="008F5096">
        <w:rPr>
          <w:b/>
          <w:sz w:val="28"/>
          <w:szCs w:val="28"/>
          <w:lang w:val="bg-BG"/>
        </w:rPr>
        <w:t>1. Роли и отговорности</w:t>
      </w:r>
    </w:p>
    <w:p w:rsidR="003222A7" w:rsidRPr="003222A7" w:rsidRDefault="003222A7" w:rsidP="003222A7">
      <w:pPr>
        <w:tabs>
          <w:tab w:val="left" w:pos="3645"/>
        </w:tabs>
        <w:rPr>
          <w:sz w:val="28"/>
          <w:szCs w:val="28"/>
          <w:lang w:val="bg-BG"/>
        </w:rPr>
      </w:pPr>
      <w:r w:rsidRPr="003222A7">
        <w:rPr>
          <w:sz w:val="28"/>
          <w:szCs w:val="28"/>
          <w:lang w:val="bg-BG"/>
        </w:rPr>
        <w:t>Определяне на отговорно лице, което да обобщава и докладва на заседанията на КСВ</w:t>
      </w:r>
      <w:r>
        <w:rPr>
          <w:sz w:val="28"/>
          <w:szCs w:val="28"/>
          <w:lang w:val="bg-BG"/>
        </w:rPr>
        <w:t>С</w:t>
      </w:r>
      <w:r w:rsidRPr="003222A7">
        <w:rPr>
          <w:sz w:val="28"/>
          <w:szCs w:val="28"/>
          <w:lang w:val="bg-BG"/>
        </w:rPr>
        <w:t xml:space="preserve"> всички подадени мнения, предложения и оплаквания, постъпили през определен период (3 или 6 месеца).</w:t>
      </w:r>
    </w:p>
    <w:p w:rsidR="003222A7" w:rsidRPr="003222A7" w:rsidRDefault="003222A7" w:rsidP="003222A7">
      <w:pPr>
        <w:tabs>
          <w:tab w:val="left" w:pos="3645"/>
        </w:tabs>
        <w:rPr>
          <w:sz w:val="28"/>
          <w:szCs w:val="28"/>
          <w:lang w:val="bg-BG"/>
        </w:rPr>
      </w:pPr>
      <w:r w:rsidRPr="003222A7">
        <w:rPr>
          <w:sz w:val="28"/>
          <w:szCs w:val="28"/>
          <w:lang w:val="bg-BG"/>
        </w:rPr>
        <w:lastRenderedPageBreak/>
        <w:t>Това може да бъде служител от общинска администрация, секретарят и/или друг член на КСВ</w:t>
      </w:r>
      <w:r>
        <w:rPr>
          <w:sz w:val="28"/>
          <w:szCs w:val="28"/>
          <w:lang w:val="bg-BG"/>
        </w:rPr>
        <w:t>С</w:t>
      </w:r>
      <w:r w:rsidRPr="003222A7">
        <w:rPr>
          <w:sz w:val="28"/>
          <w:szCs w:val="28"/>
          <w:lang w:val="bg-BG"/>
        </w:rPr>
        <w:t>Т. Допустимо е всеки един от членовете на КСВ</w:t>
      </w:r>
      <w:r>
        <w:rPr>
          <w:sz w:val="28"/>
          <w:szCs w:val="28"/>
          <w:lang w:val="bg-BG"/>
        </w:rPr>
        <w:t>С</w:t>
      </w:r>
      <w:r w:rsidRPr="003222A7">
        <w:rPr>
          <w:sz w:val="28"/>
          <w:szCs w:val="28"/>
          <w:lang w:val="bg-BG"/>
        </w:rPr>
        <w:t xml:space="preserve"> на ротационен принцип да бъде определен за отговорник по обобщаване на подадените мнения, запитвания и предложения.</w:t>
      </w:r>
    </w:p>
    <w:p w:rsidR="003222A7" w:rsidRDefault="003222A7" w:rsidP="003222A7">
      <w:pPr>
        <w:tabs>
          <w:tab w:val="left" w:pos="3645"/>
        </w:tabs>
        <w:rPr>
          <w:sz w:val="28"/>
          <w:szCs w:val="28"/>
          <w:lang w:val="bg-BG"/>
        </w:rPr>
      </w:pPr>
      <w:r w:rsidRPr="003222A7">
        <w:rPr>
          <w:sz w:val="28"/>
          <w:szCs w:val="28"/>
          <w:lang w:val="bg-BG"/>
        </w:rPr>
        <w:t>Отговорното лице ще отговаря за получаването на мненията,запитванията и предложенията и за тяхното правилно документиране. Той/тя е лицето за контакт за отговор на постъпилите предложения, и ще отговаря за поддържането на ясна комуникация и надлежно информиране на подателите им съобразно указаните срокове.</w:t>
      </w:r>
    </w:p>
    <w:p w:rsidR="003222A7" w:rsidRPr="003222A7" w:rsidRDefault="003222A7" w:rsidP="003222A7">
      <w:pPr>
        <w:tabs>
          <w:tab w:val="left" w:pos="3645"/>
        </w:tabs>
        <w:rPr>
          <w:sz w:val="28"/>
          <w:szCs w:val="28"/>
          <w:lang w:val="bg-BG"/>
        </w:rPr>
      </w:pPr>
      <w:r w:rsidRPr="003222A7">
        <w:rPr>
          <w:sz w:val="28"/>
          <w:szCs w:val="28"/>
          <w:lang w:val="bg-BG"/>
        </w:rPr>
        <w:t xml:space="preserve">Отговорното лице ще отговаря изготвяне и изпращане на </w:t>
      </w:r>
      <w:r>
        <w:rPr>
          <w:sz w:val="28"/>
          <w:szCs w:val="28"/>
          <w:lang w:val="bg-BG"/>
        </w:rPr>
        <w:t>о</w:t>
      </w:r>
      <w:r w:rsidRPr="003222A7">
        <w:rPr>
          <w:sz w:val="28"/>
          <w:szCs w:val="28"/>
          <w:lang w:val="bg-BG"/>
        </w:rPr>
        <w:t>тговорите/обратната връзка. Той/тя ще отговаря за мониторинга и прегледа на ефективността на механизма за подаване на мнения и препоръки.</w:t>
      </w:r>
    </w:p>
    <w:p w:rsidR="003222A7" w:rsidRPr="008F5096" w:rsidRDefault="003222A7" w:rsidP="003222A7">
      <w:pPr>
        <w:tabs>
          <w:tab w:val="left" w:pos="3645"/>
        </w:tabs>
        <w:rPr>
          <w:b/>
          <w:sz w:val="28"/>
          <w:szCs w:val="28"/>
          <w:lang w:val="bg-BG"/>
        </w:rPr>
      </w:pPr>
      <w:r w:rsidRPr="008F5096">
        <w:rPr>
          <w:b/>
          <w:sz w:val="28"/>
          <w:szCs w:val="28"/>
          <w:lang w:val="bg-BG"/>
        </w:rPr>
        <w:t>2. Процедура за мнения и предложения</w:t>
      </w:r>
    </w:p>
    <w:p w:rsidR="003222A7" w:rsidRPr="003222A7" w:rsidRDefault="003222A7" w:rsidP="003222A7">
      <w:pPr>
        <w:tabs>
          <w:tab w:val="left" w:pos="3645"/>
        </w:tabs>
        <w:rPr>
          <w:sz w:val="28"/>
          <w:szCs w:val="28"/>
          <w:lang w:val="bg-BG"/>
        </w:rPr>
      </w:pPr>
      <w:r w:rsidRPr="003222A7">
        <w:rPr>
          <w:sz w:val="28"/>
          <w:szCs w:val="28"/>
          <w:lang w:val="bg-BG"/>
        </w:rPr>
        <w:t>2.1: Подаване на мнение или предложение</w:t>
      </w:r>
    </w:p>
    <w:p w:rsidR="003222A7" w:rsidRPr="003222A7" w:rsidRDefault="003222A7" w:rsidP="003222A7">
      <w:pPr>
        <w:tabs>
          <w:tab w:val="left" w:pos="3645"/>
        </w:tabs>
        <w:rPr>
          <w:sz w:val="28"/>
          <w:szCs w:val="28"/>
          <w:lang w:val="bg-BG"/>
        </w:rPr>
      </w:pPr>
      <w:r w:rsidRPr="003222A7">
        <w:rPr>
          <w:sz w:val="28"/>
          <w:szCs w:val="28"/>
          <w:lang w:val="bg-BG"/>
        </w:rPr>
        <w:t>Мненията и предложенията могат да се подават по няколко начина, чрез попълването на специален формуляр (Приложение 1):</w:t>
      </w:r>
    </w:p>
    <w:p w:rsidR="003222A7" w:rsidRPr="003222A7" w:rsidRDefault="003222A7" w:rsidP="003222A7">
      <w:pPr>
        <w:tabs>
          <w:tab w:val="left" w:pos="3645"/>
        </w:tabs>
        <w:rPr>
          <w:sz w:val="28"/>
          <w:szCs w:val="28"/>
          <w:lang w:val="bg-BG"/>
        </w:rPr>
      </w:pPr>
      <w:r w:rsidRPr="003222A7">
        <w:rPr>
          <w:sz w:val="28"/>
          <w:szCs w:val="28"/>
          <w:lang w:val="bg-BG"/>
        </w:rPr>
        <w:t>• По време на редовни срещи и др. провеждани с местната общественост;</w:t>
      </w:r>
    </w:p>
    <w:p w:rsidR="003222A7" w:rsidRPr="003222A7" w:rsidRDefault="003222A7" w:rsidP="003222A7">
      <w:pPr>
        <w:tabs>
          <w:tab w:val="left" w:pos="3645"/>
        </w:tabs>
        <w:rPr>
          <w:sz w:val="28"/>
          <w:szCs w:val="28"/>
          <w:lang w:val="bg-BG"/>
        </w:rPr>
      </w:pPr>
      <w:r w:rsidRPr="003222A7">
        <w:rPr>
          <w:sz w:val="28"/>
          <w:szCs w:val="28"/>
          <w:lang w:val="bg-BG"/>
        </w:rPr>
        <w:t>• По време на заседания на КСВ</w:t>
      </w:r>
      <w:r>
        <w:rPr>
          <w:sz w:val="28"/>
          <w:szCs w:val="28"/>
          <w:lang w:val="bg-BG"/>
        </w:rPr>
        <w:t>С</w:t>
      </w:r>
      <w:r w:rsidRPr="003222A7">
        <w:rPr>
          <w:sz w:val="28"/>
          <w:szCs w:val="28"/>
          <w:lang w:val="bg-BG"/>
        </w:rPr>
        <w:t>;</w:t>
      </w:r>
    </w:p>
    <w:p w:rsidR="003222A7" w:rsidRPr="003222A7" w:rsidRDefault="003222A7" w:rsidP="003222A7">
      <w:pPr>
        <w:tabs>
          <w:tab w:val="left" w:pos="3645"/>
        </w:tabs>
        <w:rPr>
          <w:sz w:val="28"/>
          <w:szCs w:val="28"/>
          <w:lang w:val="bg-BG"/>
        </w:rPr>
      </w:pPr>
      <w:r w:rsidRPr="003222A7">
        <w:rPr>
          <w:sz w:val="28"/>
          <w:szCs w:val="28"/>
          <w:lang w:val="bg-BG"/>
        </w:rPr>
        <w:t>• По време на неформални срещи с членове на КСВ</w:t>
      </w:r>
      <w:r>
        <w:rPr>
          <w:sz w:val="28"/>
          <w:szCs w:val="28"/>
          <w:lang w:val="bg-BG"/>
        </w:rPr>
        <w:t>С</w:t>
      </w:r>
      <w:r w:rsidRPr="003222A7">
        <w:rPr>
          <w:sz w:val="28"/>
          <w:szCs w:val="28"/>
          <w:lang w:val="bg-BG"/>
        </w:rPr>
        <w:t>, кмета, общински съвет;</w:t>
      </w:r>
    </w:p>
    <w:p w:rsidR="003222A7" w:rsidRPr="003222A7" w:rsidRDefault="003222A7" w:rsidP="003222A7">
      <w:pPr>
        <w:tabs>
          <w:tab w:val="left" w:pos="3645"/>
        </w:tabs>
        <w:rPr>
          <w:sz w:val="28"/>
          <w:szCs w:val="28"/>
          <w:lang w:val="bg-BG"/>
        </w:rPr>
      </w:pPr>
      <w:r w:rsidRPr="003222A7">
        <w:rPr>
          <w:sz w:val="28"/>
          <w:szCs w:val="28"/>
          <w:lang w:val="bg-BG"/>
        </w:rPr>
        <w:t>• Чрез директна комуникация с общинска администрация/общински съвет – например чрез писмо, адресирано до кмета или общински съвет;</w:t>
      </w:r>
    </w:p>
    <w:p w:rsidR="003222A7" w:rsidRPr="003222A7" w:rsidRDefault="003222A7" w:rsidP="003222A7">
      <w:pPr>
        <w:tabs>
          <w:tab w:val="left" w:pos="3645"/>
        </w:tabs>
        <w:rPr>
          <w:sz w:val="28"/>
          <w:szCs w:val="28"/>
          <w:lang w:val="bg-BG"/>
        </w:rPr>
      </w:pPr>
      <w:r w:rsidRPr="003222A7">
        <w:rPr>
          <w:sz w:val="28"/>
          <w:szCs w:val="28"/>
          <w:lang w:val="bg-BG"/>
        </w:rPr>
        <w:t>• Директно по и-мейл,</w:t>
      </w:r>
    </w:p>
    <w:p w:rsidR="003222A7" w:rsidRPr="003222A7" w:rsidRDefault="003222A7" w:rsidP="003222A7">
      <w:pPr>
        <w:tabs>
          <w:tab w:val="left" w:pos="3645"/>
        </w:tabs>
        <w:rPr>
          <w:sz w:val="28"/>
          <w:szCs w:val="28"/>
          <w:lang w:val="bg-BG"/>
        </w:rPr>
      </w:pPr>
      <w:r w:rsidRPr="003222A7">
        <w:rPr>
          <w:sz w:val="28"/>
          <w:szCs w:val="28"/>
          <w:lang w:val="bg-BG"/>
        </w:rPr>
        <w:t>• В кутии за мнения, предложения и оплаквания.</w:t>
      </w:r>
    </w:p>
    <w:p w:rsidR="003222A7" w:rsidRPr="003222A7" w:rsidRDefault="003222A7" w:rsidP="003222A7">
      <w:pPr>
        <w:tabs>
          <w:tab w:val="left" w:pos="3645"/>
        </w:tabs>
        <w:rPr>
          <w:sz w:val="28"/>
          <w:szCs w:val="28"/>
          <w:lang w:val="bg-BG"/>
        </w:rPr>
      </w:pPr>
      <w:r w:rsidRPr="003222A7">
        <w:rPr>
          <w:sz w:val="28"/>
          <w:szCs w:val="28"/>
          <w:lang w:val="bg-BG"/>
        </w:rPr>
        <w:lastRenderedPageBreak/>
        <w:t>За мнения и предложения, подадени по неформален път, отговорното лице организира среща с подателя, на която те да бъдат обяснени и записани във формуляра за мнения и предложения. За всички мнения и предложения, основното лице за контакт и предоставяне на отговор на подателя ще бъде отговорното лице.</w:t>
      </w:r>
    </w:p>
    <w:p w:rsidR="003222A7" w:rsidRPr="003222A7" w:rsidRDefault="003222A7" w:rsidP="003222A7">
      <w:pPr>
        <w:tabs>
          <w:tab w:val="left" w:pos="3645"/>
        </w:tabs>
        <w:rPr>
          <w:sz w:val="28"/>
          <w:szCs w:val="28"/>
          <w:lang w:val="bg-BG"/>
        </w:rPr>
      </w:pPr>
      <w:r w:rsidRPr="003222A7">
        <w:rPr>
          <w:sz w:val="28"/>
          <w:szCs w:val="28"/>
          <w:lang w:val="bg-BG"/>
        </w:rPr>
        <w:t>2.2: Вписване на мнението/предложението в регистър.</w:t>
      </w:r>
    </w:p>
    <w:p w:rsidR="003222A7" w:rsidRPr="003222A7" w:rsidRDefault="003222A7" w:rsidP="003222A7">
      <w:pPr>
        <w:tabs>
          <w:tab w:val="left" w:pos="3645"/>
        </w:tabs>
        <w:rPr>
          <w:sz w:val="28"/>
          <w:szCs w:val="28"/>
          <w:lang w:val="bg-BG"/>
        </w:rPr>
      </w:pPr>
      <w:r w:rsidRPr="003222A7">
        <w:rPr>
          <w:sz w:val="28"/>
          <w:szCs w:val="28"/>
          <w:lang w:val="bg-BG"/>
        </w:rPr>
        <w:t xml:space="preserve">След получаване на мнението/предложението, то трябва да бъде вписано в Регистъра за мнения и предложения и да бъде информиран подателя от отговорното лице. Регистърът е непрекъснато обновяващ се документ, пример за който може да се види в </w:t>
      </w:r>
      <w:r w:rsidR="008F5096">
        <w:rPr>
          <w:sz w:val="28"/>
          <w:szCs w:val="28"/>
          <w:lang w:val="bg-BG"/>
        </w:rPr>
        <w:t>(</w:t>
      </w:r>
      <w:r w:rsidRPr="003222A7">
        <w:rPr>
          <w:sz w:val="28"/>
          <w:szCs w:val="28"/>
          <w:lang w:val="bg-BG"/>
        </w:rPr>
        <w:t>Приложение 2</w:t>
      </w:r>
      <w:r w:rsidR="008F5096">
        <w:rPr>
          <w:sz w:val="28"/>
          <w:szCs w:val="28"/>
          <w:lang w:val="bg-BG"/>
        </w:rPr>
        <w:t>)</w:t>
      </w:r>
      <w:r w:rsidRPr="003222A7">
        <w:rPr>
          <w:sz w:val="28"/>
          <w:szCs w:val="28"/>
          <w:lang w:val="bg-BG"/>
        </w:rPr>
        <w:t>.</w:t>
      </w:r>
    </w:p>
    <w:p w:rsidR="003222A7" w:rsidRPr="003222A7" w:rsidRDefault="003222A7" w:rsidP="003222A7">
      <w:pPr>
        <w:tabs>
          <w:tab w:val="left" w:pos="3645"/>
        </w:tabs>
        <w:rPr>
          <w:sz w:val="28"/>
          <w:szCs w:val="28"/>
          <w:lang w:val="bg-BG"/>
        </w:rPr>
      </w:pPr>
      <w:r w:rsidRPr="003222A7">
        <w:rPr>
          <w:sz w:val="28"/>
          <w:szCs w:val="28"/>
          <w:lang w:val="bg-BG"/>
        </w:rPr>
        <w:t>3: Предоставяне на първоначален отговор.</w:t>
      </w:r>
    </w:p>
    <w:p w:rsidR="003222A7" w:rsidRPr="003222A7" w:rsidRDefault="003222A7" w:rsidP="003222A7">
      <w:pPr>
        <w:tabs>
          <w:tab w:val="left" w:pos="3645"/>
        </w:tabs>
        <w:rPr>
          <w:sz w:val="28"/>
          <w:szCs w:val="28"/>
          <w:lang w:val="bg-BG"/>
        </w:rPr>
      </w:pPr>
      <w:r w:rsidRPr="003222A7">
        <w:rPr>
          <w:sz w:val="28"/>
          <w:szCs w:val="28"/>
          <w:lang w:val="bg-BG"/>
        </w:rPr>
        <w:t>В 7-дневен срок от получаване на мнението/предложението, отговорното лице изпраща отговор на подателя, с който го уведомява, че отправеното от него предложение/мнание е регистрирано и предоставя информация по темата. В</w:t>
      </w:r>
      <w:r>
        <w:rPr>
          <w:sz w:val="28"/>
          <w:szCs w:val="28"/>
          <w:lang w:val="bg-BG"/>
        </w:rPr>
        <w:t xml:space="preserve"> </w:t>
      </w:r>
      <w:r w:rsidRPr="003222A7">
        <w:rPr>
          <w:sz w:val="28"/>
          <w:szCs w:val="28"/>
          <w:lang w:val="bg-BG"/>
        </w:rPr>
        <w:t>отговора трябва да се посочат следващите стъпки в хода на разглеждане на случая, включително лицето/отдела, отговорни за това.</w:t>
      </w:r>
    </w:p>
    <w:p w:rsidR="003222A7" w:rsidRPr="003222A7" w:rsidRDefault="003222A7" w:rsidP="003222A7">
      <w:pPr>
        <w:tabs>
          <w:tab w:val="left" w:pos="3645"/>
        </w:tabs>
        <w:rPr>
          <w:sz w:val="28"/>
          <w:szCs w:val="28"/>
          <w:lang w:val="bg-BG"/>
        </w:rPr>
      </w:pPr>
      <w:r w:rsidRPr="003222A7">
        <w:rPr>
          <w:sz w:val="28"/>
          <w:szCs w:val="28"/>
          <w:lang w:val="bg-BG"/>
        </w:rPr>
        <w:t>4: Разглеждане на постъпило мнение или предложение</w:t>
      </w:r>
    </w:p>
    <w:p w:rsidR="003222A7" w:rsidRPr="003222A7" w:rsidRDefault="003222A7" w:rsidP="003222A7">
      <w:pPr>
        <w:tabs>
          <w:tab w:val="left" w:pos="3645"/>
        </w:tabs>
        <w:rPr>
          <w:sz w:val="28"/>
          <w:szCs w:val="28"/>
          <w:lang w:val="bg-BG"/>
        </w:rPr>
      </w:pPr>
      <w:r w:rsidRPr="003222A7">
        <w:rPr>
          <w:sz w:val="28"/>
          <w:szCs w:val="28"/>
          <w:lang w:val="bg-BG"/>
        </w:rPr>
        <w:t>На този етап се разглежда постъпилото мнение или предложение. Отговорното лице обобщава и представя/докладва постъпилите в периода мнения, предложения, препоръки и т.н. Отговорното лице съобщава на подателя дата и място на провеждане на обсъждането, като му предоставя възможност да участва и предоставя разяснения по въпроса.</w:t>
      </w:r>
    </w:p>
    <w:p w:rsidR="003222A7" w:rsidRPr="003222A7" w:rsidRDefault="003222A7" w:rsidP="003222A7">
      <w:pPr>
        <w:tabs>
          <w:tab w:val="left" w:pos="3645"/>
        </w:tabs>
        <w:rPr>
          <w:sz w:val="28"/>
          <w:szCs w:val="28"/>
          <w:lang w:val="bg-BG"/>
        </w:rPr>
      </w:pPr>
      <w:r>
        <w:rPr>
          <w:sz w:val="28"/>
          <w:szCs w:val="28"/>
          <w:lang w:val="bg-BG"/>
        </w:rPr>
        <w:t>КСВС</w:t>
      </w:r>
      <w:r w:rsidRPr="003222A7">
        <w:rPr>
          <w:sz w:val="28"/>
          <w:szCs w:val="28"/>
          <w:lang w:val="bg-BG"/>
        </w:rPr>
        <w:t xml:space="preserve"> на свое редовно заседание разглежда постъпилите мнения от граждани и взема решения (когато е приложимо).</w:t>
      </w:r>
    </w:p>
    <w:p w:rsidR="003222A7" w:rsidRPr="00676F3B" w:rsidRDefault="003222A7" w:rsidP="003222A7">
      <w:pPr>
        <w:tabs>
          <w:tab w:val="left" w:pos="3645"/>
        </w:tabs>
        <w:rPr>
          <w:sz w:val="28"/>
          <w:szCs w:val="28"/>
          <w:lang w:val="bg-BG"/>
        </w:rPr>
      </w:pPr>
      <w:r w:rsidRPr="00676F3B">
        <w:rPr>
          <w:sz w:val="28"/>
          <w:szCs w:val="28"/>
          <w:lang w:val="bg-BG"/>
        </w:rPr>
        <w:t>5: Вземане на решение по постъпило мнение или предложение</w:t>
      </w:r>
    </w:p>
    <w:p w:rsidR="003222A7" w:rsidRDefault="003222A7" w:rsidP="003222A7">
      <w:pPr>
        <w:tabs>
          <w:tab w:val="left" w:pos="3645"/>
        </w:tabs>
        <w:rPr>
          <w:sz w:val="28"/>
          <w:szCs w:val="28"/>
          <w:lang w:val="bg-BG"/>
        </w:rPr>
      </w:pPr>
      <w:r w:rsidRPr="003222A7">
        <w:rPr>
          <w:sz w:val="28"/>
          <w:szCs w:val="28"/>
          <w:lang w:val="bg-BG"/>
        </w:rPr>
        <w:lastRenderedPageBreak/>
        <w:t>На този етап се приключва разглеждането на постъпилото мнение или предложение. Компетенции за вземане на решение може да има на различни нива - Общински съвет, кмет, Консултати</w:t>
      </w:r>
      <w:r>
        <w:rPr>
          <w:sz w:val="28"/>
          <w:szCs w:val="28"/>
          <w:lang w:val="bg-BG"/>
        </w:rPr>
        <w:t>вен съвет по въпросите на спорта</w:t>
      </w:r>
      <w:r w:rsidRPr="003222A7">
        <w:rPr>
          <w:sz w:val="28"/>
          <w:szCs w:val="28"/>
          <w:lang w:val="bg-BG"/>
        </w:rPr>
        <w:t xml:space="preserve"> и т.н.</w:t>
      </w:r>
    </w:p>
    <w:p w:rsidR="003222A7" w:rsidRDefault="003222A7" w:rsidP="003222A7">
      <w:pPr>
        <w:tabs>
          <w:tab w:val="left" w:pos="3645"/>
        </w:tabs>
        <w:rPr>
          <w:sz w:val="28"/>
          <w:szCs w:val="28"/>
          <w:lang w:val="bg-BG"/>
        </w:rPr>
      </w:pPr>
    </w:p>
    <w:p w:rsidR="00C503B4" w:rsidRPr="00645D1F" w:rsidRDefault="00C503B4" w:rsidP="003222A7">
      <w:pPr>
        <w:tabs>
          <w:tab w:val="left" w:pos="3645"/>
        </w:tabs>
        <w:rPr>
          <w:color w:val="C45911" w:themeColor="accent2" w:themeShade="BF"/>
          <w:sz w:val="28"/>
          <w:szCs w:val="28"/>
          <w:lang w:val="bg-BG"/>
        </w:rPr>
      </w:pPr>
      <w:r w:rsidRPr="00645D1F">
        <w:rPr>
          <w:color w:val="C45911" w:themeColor="accent2" w:themeShade="BF"/>
          <w:sz w:val="28"/>
          <w:szCs w:val="28"/>
          <w:lang w:val="bg-BG"/>
        </w:rPr>
        <w:t>Приложение 1: ФОРМУЛЯР ЗА МНЕНИЯ И ПРЕДЛОЖЕНИЯ</w:t>
      </w:r>
    </w:p>
    <w:tbl>
      <w:tblPr>
        <w:tblStyle w:val="TableGrid"/>
        <w:tblW w:w="0" w:type="auto"/>
        <w:tblLook w:val="04A0" w:firstRow="1" w:lastRow="0" w:firstColumn="1" w:lastColumn="0" w:noHBand="0" w:noVBand="1"/>
      </w:tblPr>
      <w:tblGrid>
        <w:gridCol w:w="2349"/>
        <w:gridCol w:w="203"/>
        <w:gridCol w:w="1271"/>
        <w:gridCol w:w="259"/>
        <w:gridCol w:w="1771"/>
        <w:gridCol w:w="1194"/>
        <w:gridCol w:w="577"/>
        <w:gridCol w:w="1772"/>
      </w:tblGrid>
      <w:tr w:rsidR="00717C61" w:rsidTr="007B3794">
        <w:tc>
          <w:tcPr>
            <w:tcW w:w="2552" w:type="dxa"/>
            <w:gridSpan w:val="2"/>
          </w:tcPr>
          <w:p w:rsidR="00717C61" w:rsidRPr="00717C61" w:rsidRDefault="00717C61" w:rsidP="003222A7">
            <w:pPr>
              <w:tabs>
                <w:tab w:val="left" w:pos="3645"/>
              </w:tabs>
              <w:rPr>
                <w:lang w:val="bg-BG"/>
              </w:rPr>
            </w:pPr>
            <w:r>
              <w:rPr>
                <w:lang w:val="bg-BG"/>
              </w:rPr>
              <w:t>в</w:t>
            </w:r>
            <w:r w:rsidRPr="00717C61">
              <w:rPr>
                <w:lang w:val="bg-BG"/>
              </w:rPr>
              <w:t>х. № на регистъра</w:t>
            </w:r>
          </w:p>
        </w:tc>
        <w:tc>
          <w:tcPr>
            <w:tcW w:w="6844" w:type="dxa"/>
            <w:gridSpan w:val="6"/>
          </w:tcPr>
          <w:p w:rsidR="00717C61" w:rsidRDefault="00717C61" w:rsidP="003222A7">
            <w:pPr>
              <w:tabs>
                <w:tab w:val="left" w:pos="3645"/>
              </w:tabs>
              <w:rPr>
                <w:sz w:val="28"/>
                <w:szCs w:val="28"/>
                <w:lang w:val="bg-BG"/>
              </w:rPr>
            </w:pPr>
          </w:p>
        </w:tc>
      </w:tr>
      <w:tr w:rsidR="00717C61" w:rsidTr="007B3794">
        <w:tc>
          <w:tcPr>
            <w:tcW w:w="2552" w:type="dxa"/>
            <w:gridSpan w:val="2"/>
          </w:tcPr>
          <w:p w:rsidR="00717C61" w:rsidRPr="00440776" w:rsidRDefault="00440776" w:rsidP="003222A7">
            <w:pPr>
              <w:tabs>
                <w:tab w:val="left" w:pos="3645"/>
              </w:tabs>
              <w:rPr>
                <w:lang w:val="bg-BG"/>
              </w:rPr>
            </w:pPr>
            <w:r w:rsidRPr="00440776">
              <w:rPr>
                <w:lang w:val="bg-BG"/>
              </w:rPr>
              <w:t>Дата на подаване</w:t>
            </w:r>
          </w:p>
        </w:tc>
        <w:tc>
          <w:tcPr>
            <w:tcW w:w="6844" w:type="dxa"/>
            <w:gridSpan w:val="6"/>
          </w:tcPr>
          <w:p w:rsidR="00717C61" w:rsidRDefault="00717C61" w:rsidP="003222A7">
            <w:pPr>
              <w:tabs>
                <w:tab w:val="left" w:pos="3645"/>
              </w:tabs>
              <w:rPr>
                <w:sz w:val="28"/>
                <w:szCs w:val="28"/>
                <w:lang w:val="bg-BG"/>
              </w:rPr>
            </w:pPr>
          </w:p>
        </w:tc>
      </w:tr>
      <w:tr w:rsidR="00717C61" w:rsidTr="007B3794">
        <w:tc>
          <w:tcPr>
            <w:tcW w:w="2552" w:type="dxa"/>
            <w:gridSpan w:val="2"/>
          </w:tcPr>
          <w:p w:rsidR="00717C61" w:rsidRPr="00440776" w:rsidRDefault="007B3794" w:rsidP="003222A7">
            <w:pPr>
              <w:tabs>
                <w:tab w:val="left" w:pos="3645"/>
              </w:tabs>
              <w:rPr>
                <w:lang w:val="bg-BG"/>
              </w:rPr>
            </w:pPr>
            <w:r>
              <w:rPr>
                <w:lang w:val="bg-BG"/>
              </w:rPr>
              <w:t>Име на подателя</w:t>
            </w:r>
          </w:p>
        </w:tc>
        <w:tc>
          <w:tcPr>
            <w:tcW w:w="6844" w:type="dxa"/>
            <w:gridSpan w:val="6"/>
          </w:tcPr>
          <w:p w:rsidR="00717C61" w:rsidRDefault="00717C61" w:rsidP="003222A7">
            <w:pPr>
              <w:tabs>
                <w:tab w:val="left" w:pos="3645"/>
              </w:tabs>
              <w:rPr>
                <w:sz w:val="28"/>
                <w:szCs w:val="28"/>
                <w:lang w:val="bg-BG"/>
              </w:rPr>
            </w:pPr>
          </w:p>
        </w:tc>
      </w:tr>
      <w:tr w:rsidR="00717C61" w:rsidTr="007B3794">
        <w:tc>
          <w:tcPr>
            <w:tcW w:w="2552" w:type="dxa"/>
            <w:gridSpan w:val="2"/>
          </w:tcPr>
          <w:p w:rsidR="00717C61" w:rsidRPr="00440776" w:rsidRDefault="007B3794" w:rsidP="003222A7">
            <w:pPr>
              <w:tabs>
                <w:tab w:val="left" w:pos="3645"/>
              </w:tabs>
              <w:rPr>
                <w:lang w:val="bg-BG"/>
              </w:rPr>
            </w:pPr>
            <w:r w:rsidRPr="007B3794">
              <w:rPr>
                <w:lang w:val="bg-BG"/>
              </w:rPr>
              <w:t>Данни за обратна връзка: Адрес, телефон, е-майл</w:t>
            </w:r>
          </w:p>
        </w:tc>
        <w:tc>
          <w:tcPr>
            <w:tcW w:w="6844" w:type="dxa"/>
            <w:gridSpan w:val="6"/>
          </w:tcPr>
          <w:p w:rsidR="00717C61" w:rsidRDefault="00717C61" w:rsidP="003222A7">
            <w:pPr>
              <w:tabs>
                <w:tab w:val="left" w:pos="3645"/>
              </w:tabs>
              <w:rPr>
                <w:sz w:val="28"/>
                <w:szCs w:val="28"/>
                <w:lang w:val="bg-BG"/>
              </w:rPr>
            </w:pPr>
          </w:p>
        </w:tc>
      </w:tr>
      <w:tr w:rsidR="00717C61" w:rsidTr="007B3794">
        <w:tc>
          <w:tcPr>
            <w:tcW w:w="2552" w:type="dxa"/>
            <w:gridSpan w:val="2"/>
          </w:tcPr>
          <w:p w:rsidR="00717C61" w:rsidRPr="007B3794" w:rsidRDefault="007B3794" w:rsidP="003222A7">
            <w:pPr>
              <w:tabs>
                <w:tab w:val="left" w:pos="3645"/>
              </w:tabs>
              <w:rPr>
                <w:lang w:val="bg-BG"/>
              </w:rPr>
            </w:pPr>
            <w:r w:rsidRPr="007B3794">
              <w:rPr>
                <w:lang w:val="bg-BG"/>
              </w:rPr>
              <w:t>Заинтересована страна</w:t>
            </w:r>
          </w:p>
        </w:tc>
        <w:tc>
          <w:tcPr>
            <w:tcW w:w="6844" w:type="dxa"/>
            <w:gridSpan w:val="6"/>
          </w:tcPr>
          <w:p w:rsidR="00717C61" w:rsidRDefault="00717C61" w:rsidP="003222A7">
            <w:pPr>
              <w:tabs>
                <w:tab w:val="left" w:pos="3645"/>
              </w:tabs>
              <w:rPr>
                <w:sz w:val="28"/>
                <w:szCs w:val="28"/>
                <w:lang w:val="bg-BG"/>
              </w:rPr>
            </w:pPr>
          </w:p>
        </w:tc>
      </w:tr>
      <w:tr w:rsidR="00717C61" w:rsidTr="00717C61">
        <w:tc>
          <w:tcPr>
            <w:tcW w:w="9396" w:type="dxa"/>
            <w:gridSpan w:val="8"/>
          </w:tcPr>
          <w:p w:rsidR="00717C61" w:rsidRPr="007B3794" w:rsidRDefault="007B3794" w:rsidP="007B3794">
            <w:pPr>
              <w:tabs>
                <w:tab w:val="left" w:pos="3645"/>
              </w:tabs>
              <w:jc w:val="center"/>
              <w:rPr>
                <w:lang w:val="bg-BG"/>
              </w:rPr>
            </w:pPr>
            <w:r w:rsidRPr="007B3794">
              <w:rPr>
                <w:lang w:val="bg-BG"/>
              </w:rPr>
              <w:t>Съдържание на мнението/ предложението/ препоръката</w:t>
            </w:r>
          </w:p>
        </w:tc>
      </w:tr>
      <w:tr w:rsidR="00717C61" w:rsidTr="007B3794">
        <w:tc>
          <w:tcPr>
            <w:tcW w:w="2552" w:type="dxa"/>
            <w:gridSpan w:val="2"/>
          </w:tcPr>
          <w:p w:rsidR="00717C61" w:rsidRPr="007B3794" w:rsidRDefault="007B3794" w:rsidP="003222A7">
            <w:pPr>
              <w:tabs>
                <w:tab w:val="left" w:pos="3645"/>
              </w:tabs>
              <w:rPr>
                <w:lang w:val="bg-BG"/>
              </w:rPr>
            </w:pPr>
            <w:r w:rsidRPr="007B3794">
              <w:rPr>
                <w:lang w:val="bg-BG"/>
              </w:rPr>
              <w:t>Описание</w:t>
            </w:r>
          </w:p>
        </w:tc>
        <w:tc>
          <w:tcPr>
            <w:tcW w:w="6844" w:type="dxa"/>
            <w:gridSpan w:val="6"/>
          </w:tcPr>
          <w:p w:rsidR="00717C61" w:rsidRDefault="00717C61" w:rsidP="003222A7">
            <w:pPr>
              <w:tabs>
                <w:tab w:val="left" w:pos="3645"/>
              </w:tabs>
              <w:rPr>
                <w:sz w:val="28"/>
                <w:szCs w:val="28"/>
                <w:lang w:val="bg-BG"/>
              </w:rPr>
            </w:pPr>
          </w:p>
        </w:tc>
      </w:tr>
      <w:tr w:rsidR="00717C61" w:rsidTr="007B3794">
        <w:tc>
          <w:tcPr>
            <w:tcW w:w="2552" w:type="dxa"/>
            <w:gridSpan w:val="2"/>
          </w:tcPr>
          <w:p w:rsidR="00717C61" w:rsidRPr="007B3794" w:rsidRDefault="007B3794" w:rsidP="003222A7">
            <w:pPr>
              <w:tabs>
                <w:tab w:val="left" w:pos="3645"/>
              </w:tabs>
              <w:rPr>
                <w:lang w:val="bg-BG"/>
              </w:rPr>
            </w:pPr>
            <w:r w:rsidRPr="007B3794">
              <w:rPr>
                <w:lang w:val="bg-BG"/>
              </w:rPr>
              <w:t>Мотиви/Аргументи защо е необходимо</w:t>
            </w:r>
          </w:p>
        </w:tc>
        <w:tc>
          <w:tcPr>
            <w:tcW w:w="6844" w:type="dxa"/>
            <w:gridSpan w:val="6"/>
          </w:tcPr>
          <w:p w:rsidR="00717C61" w:rsidRDefault="00717C61" w:rsidP="003222A7">
            <w:pPr>
              <w:tabs>
                <w:tab w:val="left" w:pos="3645"/>
              </w:tabs>
              <w:rPr>
                <w:sz w:val="28"/>
                <w:szCs w:val="28"/>
                <w:lang w:val="bg-BG"/>
              </w:rPr>
            </w:pPr>
          </w:p>
        </w:tc>
      </w:tr>
      <w:tr w:rsidR="00717C61" w:rsidTr="007B3794">
        <w:tc>
          <w:tcPr>
            <w:tcW w:w="2552" w:type="dxa"/>
            <w:gridSpan w:val="2"/>
          </w:tcPr>
          <w:p w:rsidR="00717C61" w:rsidRPr="007B3794" w:rsidRDefault="007B3794" w:rsidP="003222A7">
            <w:pPr>
              <w:tabs>
                <w:tab w:val="left" w:pos="3645"/>
              </w:tabs>
              <w:rPr>
                <w:lang w:val="bg-BG"/>
              </w:rPr>
            </w:pPr>
            <w:r w:rsidRPr="007B3794">
              <w:rPr>
                <w:lang w:val="bg-BG"/>
              </w:rPr>
              <w:t>Какво ще се промени? / очакван резултат</w:t>
            </w:r>
          </w:p>
        </w:tc>
        <w:tc>
          <w:tcPr>
            <w:tcW w:w="6844" w:type="dxa"/>
            <w:gridSpan w:val="6"/>
          </w:tcPr>
          <w:p w:rsidR="00717C61" w:rsidRDefault="00717C61" w:rsidP="003222A7">
            <w:pPr>
              <w:tabs>
                <w:tab w:val="left" w:pos="3645"/>
              </w:tabs>
              <w:rPr>
                <w:sz w:val="28"/>
                <w:szCs w:val="28"/>
                <w:lang w:val="bg-BG"/>
              </w:rPr>
            </w:pPr>
          </w:p>
        </w:tc>
      </w:tr>
      <w:tr w:rsidR="00717C61" w:rsidTr="007B3794">
        <w:tc>
          <w:tcPr>
            <w:tcW w:w="2552" w:type="dxa"/>
            <w:gridSpan w:val="2"/>
          </w:tcPr>
          <w:p w:rsidR="00717C61" w:rsidRPr="007B3794" w:rsidRDefault="007B3794" w:rsidP="003222A7">
            <w:pPr>
              <w:tabs>
                <w:tab w:val="left" w:pos="3645"/>
              </w:tabs>
              <w:rPr>
                <w:lang w:val="bg-BG"/>
              </w:rPr>
            </w:pPr>
            <w:r w:rsidRPr="007B3794">
              <w:rPr>
                <w:lang w:val="bg-BG"/>
              </w:rPr>
              <w:t>Кой ще го осъществи?</w:t>
            </w:r>
          </w:p>
        </w:tc>
        <w:tc>
          <w:tcPr>
            <w:tcW w:w="6844" w:type="dxa"/>
            <w:gridSpan w:val="6"/>
          </w:tcPr>
          <w:p w:rsidR="00717C61" w:rsidRDefault="00717C61" w:rsidP="003222A7">
            <w:pPr>
              <w:tabs>
                <w:tab w:val="left" w:pos="3645"/>
              </w:tabs>
              <w:rPr>
                <w:sz w:val="28"/>
                <w:szCs w:val="28"/>
                <w:lang w:val="bg-BG"/>
              </w:rPr>
            </w:pPr>
          </w:p>
        </w:tc>
      </w:tr>
      <w:tr w:rsidR="007B3794" w:rsidTr="007B3794">
        <w:tc>
          <w:tcPr>
            <w:tcW w:w="2552" w:type="dxa"/>
            <w:gridSpan w:val="2"/>
          </w:tcPr>
          <w:p w:rsidR="007B3794" w:rsidRPr="00676F3B" w:rsidRDefault="007B3794" w:rsidP="007B3794">
            <w:pPr>
              <w:pStyle w:val="Default"/>
              <w:rPr>
                <w:sz w:val="23"/>
                <w:szCs w:val="23"/>
              </w:rPr>
            </w:pPr>
            <w:r w:rsidRPr="00676F3B">
              <w:rPr>
                <w:iCs/>
                <w:sz w:val="23"/>
                <w:szCs w:val="23"/>
              </w:rPr>
              <w:t xml:space="preserve">Какъв ресурс е необходим? </w:t>
            </w:r>
          </w:p>
        </w:tc>
        <w:tc>
          <w:tcPr>
            <w:tcW w:w="6844" w:type="dxa"/>
            <w:gridSpan w:val="6"/>
          </w:tcPr>
          <w:p w:rsidR="007B3794" w:rsidRPr="00676F3B" w:rsidRDefault="007B3794" w:rsidP="007B3794">
            <w:pPr>
              <w:tabs>
                <w:tab w:val="left" w:pos="3645"/>
              </w:tabs>
              <w:rPr>
                <w:sz w:val="28"/>
                <w:szCs w:val="28"/>
                <w:lang w:val="bg-BG"/>
              </w:rPr>
            </w:pPr>
          </w:p>
        </w:tc>
      </w:tr>
      <w:tr w:rsidR="007B3794" w:rsidTr="007B3794">
        <w:tc>
          <w:tcPr>
            <w:tcW w:w="2552" w:type="dxa"/>
            <w:gridSpan w:val="2"/>
          </w:tcPr>
          <w:p w:rsidR="007B3794" w:rsidRPr="00676F3B" w:rsidRDefault="007B3794" w:rsidP="007B3794">
            <w:pPr>
              <w:pStyle w:val="Default"/>
              <w:rPr>
                <w:sz w:val="23"/>
                <w:szCs w:val="23"/>
              </w:rPr>
            </w:pPr>
            <w:r w:rsidRPr="00676F3B">
              <w:rPr>
                <w:iCs/>
                <w:sz w:val="23"/>
                <w:szCs w:val="23"/>
              </w:rPr>
              <w:t xml:space="preserve">Какъв ангажимент поемате? </w:t>
            </w:r>
          </w:p>
        </w:tc>
        <w:tc>
          <w:tcPr>
            <w:tcW w:w="6844" w:type="dxa"/>
            <w:gridSpan w:val="6"/>
          </w:tcPr>
          <w:p w:rsidR="007B3794" w:rsidRPr="00676F3B" w:rsidRDefault="007B3794" w:rsidP="007B3794">
            <w:pPr>
              <w:tabs>
                <w:tab w:val="left" w:pos="3645"/>
              </w:tabs>
              <w:rPr>
                <w:sz w:val="28"/>
                <w:szCs w:val="28"/>
                <w:lang w:val="bg-BG"/>
              </w:rPr>
            </w:pPr>
          </w:p>
        </w:tc>
      </w:tr>
      <w:tr w:rsidR="007B3794" w:rsidTr="007B3794">
        <w:tc>
          <w:tcPr>
            <w:tcW w:w="2552" w:type="dxa"/>
            <w:gridSpan w:val="2"/>
          </w:tcPr>
          <w:p w:rsidR="007B3794" w:rsidRPr="00676F3B" w:rsidRDefault="007B3794" w:rsidP="007B3794">
            <w:pPr>
              <w:pStyle w:val="Default"/>
              <w:rPr>
                <w:sz w:val="23"/>
                <w:szCs w:val="23"/>
              </w:rPr>
            </w:pPr>
            <w:r w:rsidRPr="00676F3B">
              <w:rPr>
                <w:iCs/>
                <w:sz w:val="23"/>
                <w:szCs w:val="23"/>
              </w:rPr>
              <w:t xml:space="preserve">Начин за изпращане на отговор </w:t>
            </w:r>
          </w:p>
        </w:tc>
        <w:tc>
          <w:tcPr>
            <w:tcW w:w="1530" w:type="dxa"/>
            <w:gridSpan w:val="2"/>
          </w:tcPr>
          <w:p w:rsidR="007B3794" w:rsidRPr="00676F3B" w:rsidRDefault="007B3794" w:rsidP="007B3794">
            <w:r w:rsidRPr="00676F3B">
              <w:t xml:space="preserve">По телефон: </w:t>
            </w:r>
          </w:p>
        </w:tc>
        <w:tc>
          <w:tcPr>
            <w:tcW w:w="1771" w:type="dxa"/>
          </w:tcPr>
          <w:p w:rsidR="007B3794" w:rsidRPr="007B3794" w:rsidRDefault="007B3794" w:rsidP="007B3794">
            <w:pPr>
              <w:rPr>
                <w:lang w:val="bg-BG"/>
              </w:rPr>
            </w:pPr>
            <w:r>
              <w:rPr>
                <w:lang w:val="bg-BG"/>
              </w:rPr>
              <w:t>Емайл:</w:t>
            </w:r>
          </w:p>
        </w:tc>
        <w:tc>
          <w:tcPr>
            <w:tcW w:w="1771" w:type="dxa"/>
            <w:gridSpan w:val="2"/>
          </w:tcPr>
          <w:p w:rsidR="007B3794" w:rsidRPr="007B3794" w:rsidRDefault="007B3794" w:rsidP="007B3794">
            <w:pPr>
              <w:rPr>
                <w:lang w:val="bg-BG"/>
              </w:rPr>
            </w:pPr>
            <w:r>
              <w:rPr>
                <w:lang w:val="bg-BG"/>
              </w:rPr>
              <w:t>Поща</w:t>
            </w:r>
          </w:p>
        </w:tc>
        <w:tc>
          <w:tcPr>
            <w:tcW w:w="1772" w:type="dxa"/>
          </w:tcPr>
          <w:p w:rsidR="007B3794" w:rsidRPr="007B3794" w:rsidRDefault="007B3794" w:rsidP="007B3794">
            <w:pPr>
              <w:rPr>
                <w:lang w:val="bg-BG"/>
              </w:rPr>
            </w:pPr>
            <w:r>
              <w:rPr>
                <w:lang w:val="bg-BG"/>
              </w:rPr>
              <w:t>Друго</w:t>
            </w:r>
          </w:p>
        </w:tc>
      </w:tr>
      <w:tr w:rsidR="003743FE" w:rsidTr="003743FE">
        <w:tc>
          <w:tcPr>
            <w:tcW w:w="3823" w:type="dxa"/>
            <w:gridSpan w:val="3"/>
          </w:tcPr>
          <w:p w:rsidR="003743FE" w:rsidRPr="00676F3B" w:rsidRDefault="003743FE" w:rsidP="003743FE">
            <w:r w:rsidRPr="00676F3B">
              <w:t>Първоначален отговор</w:t>
            </w:r>
          </w:p>
        </w:tc>
        <w:tc>
          <w:tcPr>
            <w:tcW w:w="5573" w:type="dxa"/>
            <w:gridSpan w:val="5"/>
          </w:tcPr>
          <w:p w:rsidR="003743FE" w:rsidRPr="003743FE" w:rsidRDefault="003743FE" w:rsidP="003743FE">
            <w:pPr>
              <w:rPr>
                <w:lang w:val="bg-BG"/>
              </w:rPr>
            </w:pPr>
            <w:r>
              <w:rPr>
                <w:lang w:val="bg-BG"/>
              </w:rPr>
              <w:t xml:space="preserve"> </w:t>
            </w:r>
          </w:p>
        </w:tc>
      </w:tr>
      <w:tr w:rsidR="003743FE" w:rsidTr="003743FE">
        <w:tc>
          <w:tcPr>
            <w:tcW w:w="3823" w:type="dxa"/>
            <w:gridSpan w:val="3"/>
          </w:tcPr>
          <w:p w:rsidR="003743FE" w:rsidRPr="006964A4" w:rsidRDefault="003743FE" w:rsidP="003743FE">
            <w:r w:rsidRPr="006964A4">
              <w:t>От кого е изпратен първоначалния отговор:</w:t>
            </w:r>
          </w:p>
        </w:tc>
        <w:tc>
          <w:tcPr>
            <w:tcW w:w="5573" w:type="dxa"/>
            <w:gridSpan w:val="5"/>
          </w:tcPr>
          <w:p w:rsidR="003743FE" w:rsidRPr="003743FE" w:rsidRDefault="003743FE" w:rsidP="003743FE">
            <w:pPr>
              <w:rPr>
                <w:lang w:val="bg-BG"/>
              </w:rPr>
            </w:pPr>
            <w:r>
              <w:rPr>
                <w:lang w:val="bg-BG"/>
              </w:rPr>
              <w:t>Дата на изпращане</w:t>
            </w:r>
          </w:p>
        </w:tc>
      </w:tr>
      <w:tr w:rsidR="003743FE" w:rsidTr="003743FE">
        <w:tc>
          <w:tcPr>
            <w:tcW w:w="3823" w:type="dxa"/>
            <w:gridSpan w:val="3"/>
          </w:tcPr>
          <w:p w:rsidR="003743FE" w:rsidRDefault="003743FE" w:rsidP="003222A7">
            <w:pPr>
              <w:tabs>
                <w:tab w:val="left" w:pos="3645"/>
              </w:tabs>
              <w:rPr>
                <w:lang w:val="bg-BG"/>
              </w:rPr>
            </w:pPr>
          </w:p>
        </w:tc>
        <w:tc>
          <w:tcPr>
            <w:tcW w:w="5573" w:type="dxa"/>
            <w:gridSpan w:val="5"/>
          </w:tcPr>
          <w:p w:rsidR="003743FE" w:rsidRDefault="003743FE" w:rsidP="003222A7">
            <w:pPr>
              <w:tabs>
                <w:tab w:val="left" w:pos="3645"/>
              </w:tabs>
              <w:rPr>
                <w:lang w:val="bg-BG"/>
              </w:rPr>
            </w:pPr>
          </w:p>
        </w:tc>
      </w:tr>
      <w:tr w:rsidR="003743FE" w:rsidTr="003743FE">
        <w:tc>
          <w:tcPr>
            <w:tcW w:w="2349" w:type="dxa"/>
          </w:tcPr>
          <w:p w:rsidR="003743FE" w:rsidRPr="000631C6" w:rsidRDefault="003743FE" w:rsidP="003743FE">
            <w:r w:rsidRPr="000631C6">
              <w:t xml:space="preserve">Подателят е уведомен за заседанието на </w:t>
            </w:r>
            <w:r w:rsidRPr="000631C6">
              <w:lastRenderedPageBreak/>
              <w:t>което ще се разгледа предложението</w:t>
            </w:r>
          </w:p>
        </w:tc>
        <w:tc>
          <w:tcPr>
            <w:tcW w:w="1474" w:type="dxa"/>
            <w:gridSpan w:val="2"/>
          </w:tcPr>
          <w:p w:rsidR="003743FE" w:rsidRPr="003743FE" w:rsidRDefault="003743FE" w:rsidP="003743FE">
            <w:pPr>
              <w:rPr>
                <w:lang w:val="bg-BG"/>
              </w:rPr>
            </w:pPr>
            <w:r>
              <w:rPr>
                <w:lang w:val="bg-BG"/>
              </w:rPr>
              <w:lastRenderedPageBreak/>
              <w:t>На дата:</w:t>
            </w:r>
          </w:p>
        </w:tc>
        <w:tc>
          <w:tcPr>
            <w:tcW w:w="3224" w:type="dxa"/>
            <w:gridSpan w:val="3"/>
          </w:tcPr>
          <w:p w:rsidR="003743FE" w:rsidRPr="003743FE" w:rsidRDefault="003743FE" w:rsidP="003743FE">
            <w:pPr>
              <w:rPr>
                <w:lang w:val="bg-BG"/>
              </w:rPr>
            </w:pPr>
            <w:r>
              <w:rPr>
                <w:lang w:val="bg-BG"/>
              </w:rPr>
              <w:t>От:</w:t>
            </w:r>
          </w:p>
        </w:tc>
        <w:tc>
          <w:tcPr>
            <w:tcW w:w="2349" w:type="dxa"/>
            <w:gridSpan w:val="2"/>
          </w:tcPr>
          <w:p w:rsidR="003743FE" w:rsidRDefault="003743FE" w:rsidP="003743FE">
            <w:r>
              <w:t xml:space="preserve">По телефон: </w:t>
            </w:r>
            <w:r>
              <w:t></w:t>
            </w:r>
          </w:p>
          <w:p w:rsidR="003743FE" w:rsidRDefault="003743FE" w:rsidP="003743FE">
            <w:r>
              <w:t xml:space="preserve">Емайл: </w:t>
            </w:r>
            <w:r>
              <w:t></w:t>
            </w:r>
          </w:p>
          <w:p w:rsidR="003743FE" w:rsidRDefault="003743FE" w:rsidP="003743FE">
            <w:r>
              <w:t xml:space="preserve">Поща: </w:t>
            </w:r>
            <w:r>
              <w:t></w:t>
            </w:r>
          </w:p>
          <w:p w:rsidR="003743FE" w:rsidRPr="000631C6" w:rsidRDefault="003743FE" w:rsidP="003743FE">
            <w:r>
              <w:lastRenderedPageBreak/>
              <w:t xml:space="preserve">Лично: </w:t>
            </w:r>
            <w:r>
              <w:t></w:t>
            </w:r>
          </w:p>
        </w:tc>
      </w:tr>
      <w:tr w:rsidR="003743FE" w:rsidTr="003743FE">
        <w:tc>
          <w:tcPr>
            <w:tcW w:w="3823" w:type="dxa"/>
            <w:gridSpan w:val="3"/>
          </w:tcPr>
          <w:p w:rsidR="003743FE" w:rsidRDefault="003743FE" w:rsidP="003222A7">
            <w:pPr>
              <w:tabs>
                <w:tab w:val="left" w:pos="3645"/>
              </w:tabs>
              <w:rPr>
                <w:lang w:val="bg-BG"/>
              </w:rPr>
            </w:pPr>
            <w:r w:rsidRPr="003743FE">
              <w:rPr>
                <w:lang w:val="bg-BG"/>
              </w:rPr>
              <w:lastRenderedPageBreak/>
              <w:t>Предложението/мнението е разгледано от.....</w:t>
            </w:r>
          </w:p>
        </w:tc>
        <w:tc>
          <w:tcPr>
            <w:tcW w:w="5573" w:type="dxa"/>
            <w:gridSpan w:val="5"/>
          </w:tcPr>
          <w:p w:rsidR="003743FE" w:rsidRDefault="003743FE" w:rsidP="003222A7">
            <w:pPr>
              <w:tabs>
                <w:tab w:val="left" w:pos="3645"/>
              </w:tabs>
              <w:rPr>
                <w:lang w:val="bg-BG"/>
              </w:rPr>
            </w:pPr>
            <w:r w:rsidRPr="003743FE">
              <w:rPr>
                <w:lang w:val="bg-BG"/>
              </w:rPr>
              <w:t>На дата .................</w:t>
            </w:r>
          </w:p>
        </w:tc>
      </w:tr>
      <w:tr w:rsidR="003743FE" w:rsidTr="003743FE">
        <w:tc>
          <w:tcPr>
            <w:tcW w:w="3823" w:type="dxa"/>
            <w:gridSpan w:val="3"/>
          </w:tcPr>
          <w:p w:rsidR="003743FE" w:rsidRDefault="003743FE" w:rsidP="003222A7">
            <w:pPr>
              <w:tabs>
                <w:tab w:val="left" w:pos="3645"/>
              </w:tabs>
              <w:rPr>
                <w:lang w:val="bg-BG"/>
              </w:rPr>
            </w:pPr>
            <w:r w:rsidRPr="003743FE">
              <w:rPr>
                <w:lang w:val="bg-BG"/>
              </w:rPr>
              <w:t>Описание на взетото решение</w:t>
            </w:r>
          </w:p>
        </w:tc>
        <w:tc>
          <w:tcPr>
            <w:tcW w:w="5573" w:type="dxa"/>
            <w:gridSpan w:val="5"/>
          </w:tcPr>
          <w:p w:rsidR="003743FE" w:rsidRDefault="003743FE" w:rsidP="003222A7">
            <w:pPr>
              <w:tabs>
                <w:tab w:val="left" w:pos="3645"/>
              </w:tabs>
              <w:rPr>
                <w:lang w:val="bg-BG"/>
              </w:rPr>
            </w:pPr>
          </w:p>
          <w:p w:rsidR="00676F3B" w:rsidRDefault="00676F3B" w:rsidP="003222A7">
            <w:pPr>
              <w:tabs>
                <w:tab w:val="left" w:pos="3645"/>
              </w:tabs>
              <w:rPr>
                <w:lang w:val="bg-BG"/>
              </w:rPr>
            </w:pPr>
          </w:p>
        </w:tc>
      </w:tr>
      <w:tr w:rsidR="003743FE" w:rsidTr="003743FE">
        <w:tc>
          <w:tcPr>
            <w:tcW w:w="2349" w:type="dxa"/>
          </w:tcPr>
          <w:p w:rsidR="003743FE" w:rsidRDefault="003743FE" w:rsidP="003222A7">
            <w:pPr>
              <w:tabs>
                <w:tab w:val="left" w:pos="3645"/>
              </w:tabs>
              <w:rPr>
                <w:lang w:val="bg-BG"/>
              </w:rPr>
            </w:pPr>
            <w:r w:rsidRPr="003743FE">
              <w:rPr>
                <w:lang w:val="bg-BG"/>
              </w:rPr>
              <w:t>Подателят е информиран за взетото решение</w:t>
            </w:r>
          </w:p>
        </w:tc>
        <w:tc>
          <w:tcPr>
            <w:tcW w:w="1474" w:type="dxa"/>
            <w:gridSpan w:val="2"/>
          </w:tcPr>
          <w:p w:rsidR="003743FE" w:rsidRDefault="003743FE" w:rsidP="003222A7">
            <w:pPr>
              <w:tabs>
                <w:tab w:val="left" w:pos="3645"/>
              </w:tabs>
              <w:rPr>
                <w:lang w:val="bg-BG"/>
              </w:rPr>
            </w:pPr>
            <w:r w:rsidRPr="003743FE">
              <w:rPr>
                <w:lang w:val="bg-BG"/>
              </w:rPr>
              <w:t>На дата ....</w:t>
            </w:r>
          </w:p>
        </w:tc>
        <w:tc>
          <w:tcPr>
            <w:tcW w:w="3224" w:type="dxa"/>
            <w:gridSpan w:val="3"/>
          </w:tcPr>
          <w:p w:rsidR="003743FE" w:rsidRDefault="003743FE" w:rsidP="003222A7">
            <w:pPr>
              <w:tabs>
                <w:tab w:val="left" w:pos="3645"/>
              </w:tabs>
              <w:rPr>
                <w:lang w:val="bg-BG"/>
              </w:rPr>
            </w:pPr>
            <w:r w:rsidRPr="003743FE">
              <w:rPr>
                <w:lang w:val="bg-BG"/>
              </w:rPr>
              <w:t>От .....</w:t>
            </w:r>
          </w:p>
        </w:tc>
        <w:tc>
          <w:tcPr>
            <w:tcW w:w="2349" w:type="dxa"/>
            <w:gridSpan w:val="2"/>
          </w:tcPr>
          <w:p w:rsidR="003743FE" w:rsidRPr="003743FE" w:rsidRDefault="003743FE" w:rsidP="003743FE">
            <w:pPr>
              <w:tabs>
                <w:tab w:val="left" w:pos="3645"/>
              </w:tabs>
              <w:rPr>
                <w:lang w:val="bg-BG"/>
              </w:rPr>
            </w:pPr>
            <w:r w:rsidRPr="003743FE">
              <w:rPr>
                <w:lang w:val="bg-BG"/>
              </w:rPr>
              <w:t xml:space="preserve">По телефон: </w:t>
            </w:r>
            <w:r w:rsidRPr="003743FE">
              <w:rPr>
                <w:lang w:val="bg-BG"/>
              </w:rPr>
              <w:t></w:t>
            </w:r>
          </w:p>
          <w:p w:rsidR="003743FE" w:rsidRPr="003743FE" w:rsidRDefault="003743FE" w:rsidP="003743FE">
            <w:pPr>
              <w:tabs>
                <w:tab w:val="left" w:pos="3645"/>
              </w:tabs>
              <w:rPr>
                <w:lang w:val="bg-BG"/>
              </w:rPr>
            </w:pPr>
            <w:r w:rsidRPr="003743FE">
              <w:rPr>
                <w:lang w:val="bg-BG"/>
              </w:rPr>
              <w:t xml:space="preserve">Емайл: </w:t>
            </w:r>
            <w:r w:rsidRPr="003743FE">
              <w:rPr>
                <w:lang w:val="bg-BG"/>
              </w:rPr>
              <w:t></w:t>
            </w:r>
          </w:p>
          <w:p w:rsidR="003743FE" w:rsidRPr="003743FE" w:rsidRDefault="003743FE" w:rsidP="003743FE">
            <w:pPr>
              <w:tabs>
                <w:tab w:val="left" w:pos="3645"/>
              </w:tabs>
              <w:rPr>
                <w:lang w:val="bg-BG"/>
              </w:rPr>
            </w:pPr>
            <w:r w:rsidRPr="003743FE">
              <w:rPr>
                <w:lang w:val="bg-BG"/>
              </w:rPr>
              <w:t xml:space="preserve">Поща: </w:t>
            </w:r>
            <w:r w:rsidRPr="003743FE">
              <w:rPr>
                <w:lang w:val="bg-BG"/>
              </w:rPr>
              <w:t></w:t>
            </w:r>
          </w:p>
          <w:p w:rsidR="003743FE" w:rsidRPr="003743FE" w:rsidRDefault="003743FE" w:rsidP="003743FE">
            <w:pPr>
              <w:tabs>
                <w:tab w:val="left" w:pos="3645"/>
              </w:tabs>
              <w:rPr>
                <w:lang w:val="bg-BG"/>
              </w:rPr>
            </w:pPr>
            <w:r w:rsidRPr="003743FE">
              <w:rPr>
                <w:lang w:val="bg-BG"/>
              </w:rPr>
              <w:t xml:space="preserve">Ел.страница </w:t>
            </w:r>
            <w:r w:rsidRPr="003743FE">
              <w:rPr>
                <w:lang w:val="bg-BG"/>
              </w:rPr>
              <w:t></w:t>
            </w:r>
          </w:p>
          <w:p w:rsidR="003743FE" w:rsidRDefault="003743FE" w:rsidP="003743FE">
            <w:pPr>
              <w:tabs>
                <w:tab w:val="left" w:pos="3645"/>
              </w:tabs>
              <w:rPr>
                <w:lang w:val="bg-BG"/>
              </w:rPr>
            </w:pPr>
            <w:r w:rsidRPr="003743FE">
              <w:rPr>
                <w:lang w:val="bg-BG"/>
              </w:rPr>
              <w:t xml:space="preserve">Друго: </w:t>
            </w:r>
            <w:r w:rsidRPr="003743FE">
              <w:rPr>
                <w:lang w:val="bg-BG"/>
              </w:rPr>
              <w:t></w:t>
            </w:r>
          </w:p>
        </w:tc>
      </w:tr>
    </w:tbl>
    <w:p w:rsidR="003743FE" w:rsidRPr="007B3794" w:rsidRDefault="003743FE" w:rsidP="003222A7">
      <w:pPr>
        <w:tabs>
          <w:tab w:val="left" w:pos="3645"/>
        </w:tabs>
        <w:rPr>
          <w:lang w:val="bg-BG"/>
        </w:rPr>
      </w:pPr>
    </w:p>
    <w:p w:rsidR="007B3794" w:rsidRPr="00921B0F" w:rsidRDefault="00717C61" w:rsidP="003222A7">
      <w:pPr>
        <w:tabs>
          <w:tab w:val="left" w:pos="3645"/>
        </w:tabs>
        <w:rPr>
          <w:sz w:val="28"/>
          <w:szCs w:val="28"/>
          <w:lang w:val="bg-BG"/>
        </w:rPr>
      </w:pPr>
      <w:r>
        <w:rPr>
          <w:sz w:val="28"/>
          <w:szCs w:val="28"/>
          <w:lang w:val="bg-BG"/>
        </w:rPr>
        <w:t xml:space="preserve">  </w:t>
      </w:r>
    </w:p>
    <w:p w:rsidR="00717C61" w:rsidRPr="00921B0F" w:rsidRDefault="00717C61" w:rsidP="003222A7">
      <w:pPr>
        <w:tabs>
          <w:tab w:val="left" w:pos="3645"/>
        </w:tabs>
        <w:rPr>
          <w:sz w:val="28"/>
          <w:szCs w:val="28"/>
          <w:lang w:val="bg-BG"/>
        </w:rPr>
      </w:pPr>
    </w:p>
    <w:p w:rsidR="00717C61" w:rsidRDefault="00645D1F" w:rsidP="003222A7">
      <w:pPr>
        <w:tabs>
          <w:tab w:val="left" w:pos="3645"/>
        </w:tabs>
        <w:rPr>
          <w:color w:val="C45911" w:themeColor="accent2" w:themeShade="BF"/>
          <w:sz w:val="28"/>
          <w:szCs w:val="28"/>
          <w:lang w:val="bg-BG"/>
        </w:rPr>
      </w:pPr>
      <w:r w:rsidRPr="00645D1F">
        <w:rPr>
          <w:color w:val="C45911" w:themeColor="accent2" w:themeShade="BF"/>
          <w:sz w:val="28"/>
          <w:szCs w:val="28"/>
          <w:lang w:val="bg-BG"/>
        </w:rPr>
        <w:t>Приложение 2: РЕГИСТЪР НА ПОДАДЕНИТЕ МНЕНИЯ/ПРЕДЛОЖЕНИЯ</w:t>
      </w:r>
    </w:p>
    <w:tbl>
      <w:tblPr>
        <w:tblStyle w:val="TableGrid"/>
        <w:tblW w:w="0" w:type="auto"/>
        <w:tblLook w:val="04A0" w:firstRow="1" w:lastRow="0" w:firstColumn="1" w:lastColumn="0" w:noHBand="0" w:noVBand="1"/>
      </w:tblPr>
      <w:tblGrid>
        <w:gridCol w:w="704"/>
        <w:gridCol w:w="2693"/>
        <w:gridCol w:w="2127"/>
        <w:gridCol w:w="3872"/>
      </w:tblGrid>
      <w:tr w:rsidR="00FB40CB" w:rsidRPr="00B6409B" w:rsidTr="00FB40CB">
        <w:tc>
          <w:tcPr>
            <w:tcW w:w="704" w:type="dxa"/>
            <w:shd w:val="clear" w:color="auto" w:fill="A6A6A6" w:themeFill="background1" w:themeFillShade="A6"/>
          </w:tcPr>
          <w:p w:rsidR="00645D1F" w:rsidRPr="00B6409B" w:rsidRDefault="00645D1F" w:rsidP="003222A7">
            <w:pPr>
              <w:tabs>
                <w:tab w:val="left" w:pos="3645"/>
              </w:tabs>
              <w:rPr>
                <w:color w:val="F2F2F2" w:themeColor="background1" w:themeShade="F2"/>
                <w:lang w:val="bg-BG"/>
              </w:rPr>
            </w:pPr>
            <w:r w:rsidRPr="00B6409B">
              <w:rPr>
                <w:color w:val="F2F2F2" w:themeColor="background1" w:themeShade="F2"/>
                <w:lang w:val="bg-BG"/>
              </w:rPr>
              <w:t xml:space="preserve">№ </w:t>
            </w:r>
          </w:p>
        </w:tc>
        <w:tc>
          <w:tcPr>
            <w:tcW w:w="2693" w:type="dxa"/>
            <w:shd w:val="clear" w:color="auto" w:fill="A6A6A6" w:themeFill="background1" w:themeFillShade="A6"/>
          </w:tcPr>
          <w:p w:rsidR="00645D1F" w:rsidRPr="00B6409B" w:rsidRDefault="00645D1F" w:rsidP="003222A7">
            <w:pPr>
              <w:tabs>
                <w:tab w:val="left" w:pos="3645"/>
              </w:tabs>
              <w:rPr>
                <w:color w:val="F2F2F2" w:themeColor="background1" w:themeShade="F2"/>
                <w:lang w:val="bg-BG"/>
              </w:rPr>
            </w:pPr>
            <w:r w:rsidRPr="00B6409B">
              <w:rPr>
                <w:color w:val="F2F2F2" w:themeColor="background1" w:themeShade="F2"/>
                <w:lang w:val="bg-BG"/>
              </w:rPr>
              <w:t>Дата на получаване</w:t>
            </w:r>
          </w:p>
        </w:tc>
        <w:tc>
          <w:tcPr>
            <w:tcW w:w="2127" w:type="dxa"/>
            <w:shd w:val="clear" w:color="auto" w:fill="A6A6A6" w:themeFill="background1" w:themeFillShade="A6"/>
          </w:tcPr>
          <w:p w:rsidR="00645D1F" w:rsidRPr="00B6409B" w:rsidRDefault="00645D1F" w:rsidP="003222A7">
            <w:pPr>
              <w:tabs>
                <w:tab w:val="left" w:pos="3645"/>
              </w:tabs>
              <w:rPr>
                <w:color w:val="F2F2F2" w:themeColor="background1" w:themeShade="F2"/>
                <w:lang w:val="bg-BG"/>
              </w:rPr>
            </w:pPr>
            <w:r w:rsidRPr="00B6409B">
              <w:rPr>
                <w:color w:val="F2F2F2" w:themeColor="background1" w:themeShade="F2"/>
                <w:lang w:val="bg-BG"/>
              </w:rPr>
              <w:t>Подател</w:t>
            </w:r>
          </w:p>
        </w:tc>
        <w:tc>
          <w:tcPr>
            <w:tcW w:w="3872" w:type="dxa"/>
            <w:shd w:val="clear" w:color="auto" w:fill="A6A6A6" w:themeFill="background1" w:themeFillShade="A6"/>
          </w:tcPr>
          <w:p w:rsidR="00645D1F" w:rsidRPr="00B6409B" w:rsidRDefault="00645D1F" w:rsidP="003222A7">
            <w:pPr>
              <w:tabs>
                <w:tab w:val="left" w:pos="3645"/>
              </w:tabs>
              <w:rPr>
                <w:color w:val="F2F2F2" w:themeColor="background1" w:themeShade="F2"/>
                <w:lang w:val="bg-BG"/>
              </w:rPr>
            </w:pPr>
            <w:r w:rsidRPr="00B6409B">
              <w:rPr>
                <w:color w:val="F2F2F2" w:themeColor="background1" w:themeShade="F2"/>
                <w:lang w:val="bg-BG"/>
              </w:rPr>
              <w:t>Относно</w:t>
            </w:r>
          </w:p>
        </w:tc>
      </w:tr>
      <w:tr w:rsidR="00645D1F" w:rsidTr="00FB40CB">
        <w:tc>
          <w:tcPr>
            <w:tcW w:w="704" w:type="dxa"/>
          </w:tcPr>
          <w:p w:rsidR="00645D1F" w:rsidRDefault="00645D1F" w:rsidP="003222A7">
            <w:pPr>
              <w:tabs>
                <w:tab w:val="left" w:pos="3645"/>
              </w:tabs>
              <w:rPr>
                <w:color w:val="C45911" w:themeColor="accent2" w:themeShade="BF"/>
                <w:sz w:val="28"/>
                <w:szCs w:val="28"/>
                <w:lang w:val="bg-BG"/>
              </w:rPr>
            </w:pPr>
          </w:p>
        </w:tc>
        <w:tc>
          <w:tcPr>
            <w:tcW w:w="2693" w:type="dxa"/>
          </w:tcPr>
          <w:p w:rsidR="00645D1F" w:rsidRDefault="00645D1F" w:rsidP="003222A7">
            <w:pPr>
              <w:tabs>
                <w:tab w:val="left" w:pos="3645"/>
              </w:tabs>
              <w:rPr>
                <w:color w:val="C45911" w:themeColor="accent2" w:themeShade="BF"/>
                <w:sz w:val="28"/>
                <w:szCs w:val="28"/>
                <w:lang w:val="bg-BG"/>
              </w:rPr>
            </w:pPr>
          </w:p>
        </w:tc>
        <w:tc>
          <w:tcPr>
            <w:tcW w:w="2127" w:type="dxa"/>
          </w:tcPr>
          <w:p w:rsidR="00645D1F" w:rsidRDefault="00645D1F" w:rsidP="003222A7">
            <w:pPr>
              <w:tabs>
                <w:tab w:val="left" w:pos="3645"/>
              </w:tabs>
              <w:rPr>
                <w:color w:val="C45911" w:themeColor="accent2" w:themeShade="BF"/>
                <w:sz w:val="28"/>
                <w:szCs w:val="28"/>
                <w:lang w:val="bg-BG"/>
              </w:rPr>
            </w:pPr>
          </w:p>
        </w:tc>
        <w:tc>
          <w:tcPr>
            <w:tcW w:w="3872" w:type="dxa"/>
          </w:tcPr>
          <w:p w:rsidR="00645D1F" w:rsidRDefault="00645D1F" w:rsidP="003222A7">
            <w:pPr>
              <w:tabs>
                <w:tab w:val="left" w:pos="3645"/>
              </w:tabs>
              <w:rPr>
                <w:color w:val="C45911" w:themeColor="accent2" w:themeShade="BF"/>
                <w:sz w:val="28"/>
                <w:szCs w:val="28"/>
                <w:lang w:val="bg-BG"/>
              </w:rPr>
            </w:pPr>
          </w:p>
        </w:tc>
      </w:tr>
      <w:tr w:rsidR="00645D1F" w:rsidTr="00FB40CB">
        <w:tc>
          <w:tcPr>
            <w:tcW w:w="704" w:type="dxa"/>
          </w:tcPr>
          <w:p w:rsidR="00645D1F" w:rsidRDefault="00645D1F" w:rsidP="003222A7">
            <w:pPr>
              <w:tabs>
                <w:tab w:val="left" w:pos="3645"/>
              </w:tabs>
              <w:rPr>
                <w:color w:val="C45911" w:themeColor="accent2" w:themeShade="BF"/>
                <w:sz w:val="28"/>
                <w:szCs w:val="28"/>
                <w:lang w:val="bg-BG"/>
              </w:rPr>
            </w:pPr>
          </w:p>
        </w:tc>
        <w:tc>
          <w:tcPr>
            <w:tcW w:w="2693" w:type="dxa"/>
          </w:tcPr>
          <w:p w:rsidR="00645D1F" w:rsidRDefault="00645D1F" w:rsidP="003222A7">
            <w:pPr>
              <w:tabs>
                <w:tab w:val="left" w:pos="3645"/>
              </w:tabs>
              <w:rPr>
                <w:color w:val="C45911" w:themeColor="accent2" w:themeShade="BF"/>
                <w:sz w:val="28"/>
                <w:szCs w:val="28"/>
                <w:lang w:val="bg-BG"/>
              </w:rPr>
            </w:pPr>
          </w:p>
        </w:tc>
        <w:tc>
          <w:tcPr>
            <w:tcW w:w="2127" w:type="dxa"/>
          </w:tcPr>
          <w:p w:rsidR="00645D1F" w:rsidRDefault="00645D1F" w:rsidP="003222A7">
            <w:pPr>
              <w:tabs>
                <w:tab w:val="left" w:pos="3645"/>
              </w:tabs>
              <w:rPr>
                <w:color w:val="C45911" w:themeColor="accent2" w:themeShade="BF"/>
                <w:sz w:val="28"/>
                <w:szCs w:val="28"/>
                <w:lang w:val="bg-BG"/>
              </w:rPr>
            </w:pPr>
          </w:p>
        </w:tc>
        <w:tc>
          <w:tcPr>
            <w:tcW w:w="3872" w:type="dxa"/>
          </w:tcPr>
          <w:p w:rsidR="00645D1F" w:rsidRDefault="00645D1F" w:rsidP="003222A7">
            <w:pPr>
              <w:tabs>
                <w:tab w:val="left" w:pos="3645"/>
              </w:tabs>
              <w:rPr>
                <w:color w:val="C45911" w:themeColor="accent2" w:themeShade="BF"/>
                <w:sz w:val="28"/>
                <w:szCs w:val="28"/>
                <w:lang w:val="bg-BG"/>
              </w:rPr>
            </w:pPr>
          </w:p>
        </w:tc>
      </w:tr>
      <w:tr w:rsidR="00645D1F" w:rsidTr="00FB40CB">
        <w:tc>
          <w:tcPr>
            <w:tcW w:w="704" w:type="dxa"/>
          </w:tcPr>
          <w:p w:rsidR="00645D1F" w:rsidRDefault="00645D1F" w:rsidP="003222A7">
            <w:pPr>
              <w:tabs>
                <w:tab w:val="left" w:pos="3645"/>
              </w:tabs>
              <w:rPr>
                <w:color w:val="C45911" w:themeColor="accent2" w:themeShade="BF"/>
                <w:sz w:val="28"/>
                <w:szCs w:val="28"/>
                <w:lang w:val="bg-BG"/>
              </w:rPr>
            </w:pPr>
          </w:p>
        </w:tc>
        <w:tc>
          <w:tcPr>
            <w:tcW w:w="2693" w:type="dxa"/>
          </w:tcPr>
          <w:p w:rsidR="00645D1F" w:rsidRDefault="00645D1F" w:rsidP="003222A7">
            <w:pPr>
              <w:tabs>
                <w:tab w:val="left" w:pos="3645"/>
              </w:tabs>
              <w:rPr>
                <w:color w:val="C45911" w:themeColor="accent2" w:themeShade="BF"/>
                <w:sz w:val="28"/>
                <w:szCs w:val="28"/>
                <w:lang w:val="bg-BG"/>
              </w:rPr>
            </w:pPr>
          </w:p>
        </w:tc>
        <w:tc>
          <w:tcPr>
            <w:tcW w:w="2127" w:type="dxa"/>
          </w:tcPr>
          <w:p w:rsidR="00645D1F" w:rsidRDefault="00645D1F" w:rsidP="003222A7">
            <w:pPr>
              <w:tabs>
                <w:tab w:val="left" w:pos="3645"/>
              </w:tabs>
              <w:rPr>
                <w:color w:val="C45911" w:themeColor="accent2" w:themeShade="BF"/>
                <w:sz w:val="28"/>
                <w:szCs w:val="28"/>
                <w:lang w:val="bg-BG"/>
              </w:rPr>
            </w:pPr>
          </w:p>
        </w:tc>
        <w:tc>
          <w:tcPr>
            <w:tcW w:w="3872" w:type="dxa"/>
          </w:tcPr>
          <w:p w:rsidR="00645D1F" w:rsidRDefault="00645D1F" w:rsidP="003222A7">
            <w:pPr>
              <w:tabs>
                <w:tab w:val="left" w:pos="3645"/>
              </w:tabs>
              <w:rPr>
                <w:color w:val="C45911" w:themeColor="accent2" w:themeShade="BF"/>
                <w:sz w:val="28"/>
                <w:szCs w:val="28"/>
                <w:lang w:val="bg-BG"/>
              </w:rPr>
            </w:pPr>
          </w:p>
        </w:tc>
      </w:tr>
      <w:tr w:rsidR="00645D1F" w:rsidTr="00FB40CB">
        <w:tc>
          <w:tcPr>
            <w:tcW w:w="704" w:type="dxa"/>
          </w:tcPr>
          <w:p w:rsidR="00645D1F" w:rsidRDefault="00645D1F" w:rsidP="003222A7">
            <w:pPr>
              <w:tabs>
                <w:tab w:val="left" w:pos="3645"/>
              </w:tabs>
              <w:rPr>
                <w:color w:val="C45911" w:themeColor="accent2" w:themeShade="BF"/>
                <w:sz w:val="28"/>
                <w:szCs w:val="28"/>
                <w:lang w:val="bg-BG"/>
              </w:rPr>
            </w:pPr>
          </w:p>
        </w:tc>
        <w:tc>
          <w:tcPr>
            <w:tcW w:w="2693" w:type="dxa"/>
          </w:tcPr>
          <w:p w:rsidR="00645D1F" w:rsidRDefault="00645D1F" w:rsidP="003222A7">
            <w:pPr>
              <w:tabs>
                <w:tab w:val="left" w:pos="3645"/>
              </w:tabs>
              <w:rPr>
                <w:color w:val="C45911" w:themeColor="accent2" w:themeShade="BF"/>
                <w:sz w:val="28"/>
                <w:szCs w:val="28"/>
                <w:lang w:val="bg-BG"/>
              </w:rPr>
            </w:pPr>
          </w:p>
        </w:tc>
        <w:tc>
          <w:tcPr>
            <w:tcW w:w="2127" w:type="dxa"/>
          </w:tcPr>
          <w:p w:rsidR="00645D1F" w:rsidRDefault="00645D1F" w:rsidP="003222A7">
            <w:pPr>
              <w:tabs>
                <w:tab w:val="left" w:pos="3645"/>
              </w:tabs>
              <w:rPr>
                <w:color w:val="C45911" w:themeColor="accent2" w:themeShade="BF"/>
                <w:sz w:val="28"/>
                <w:szCs w:val="28"/>
                <w:lang w:val="bg-BG"/>
              </w:rPr>
            </w:pPr>
          </w:p>
        </w:tc>
        <w:tc>
          <w:tcPr>
            <w:tcW w:w="3872" w:type="dxa"/>
          </w:tcPr>
          <w:p w:rsidR="00645D1F" w:rsidRDefault="00645D1F" w:rsidP="003222A7">
            <w:pPr>
              <w:tabs>
                <w:tab w:val="left" w:pos="3645"/>
              </w:tabs>
              <w:rPr>
                <w:color w:val="C45911" w:themeColor="accent2" w:themeShade="BF"/>
                <w:sz w:val="28"/>
                <w:szCs w:val="28"/>
                <w:lang w:val="bg-BG"/>
              </w:rPr>
            </w:pPr>
          </w:p>
        </w:tc>
      </w:tr>
      <w:tr w:rsidR="00645D1F" w:rsidTr="00FB40CB">
        <w:tc>
          <w:tcPr>
            <w:tcW w:w="704" w:type="dxa"/>
          </w:tcPr>
          <w:p w:rsidR="00645D1F" w:rsidRDefault="00645D1F" w:rsidP="003222A7">
            <w:pPr>
              <w:tabs>
                <w:tab w:val="left" w:pos="3645"/>
              </w:tabs>
              <w:rPr>
                <w:color w:val="C45911" w:themeColor="accent2" w:themeShade="BF"/>
                <w:sz w:val="28"/>
                <w:szCs w:val="28"/>
                <w:lang w:val="bg-BG"/>
              </w:rPr>
            </w:pPr>
          </w:p>
        </w:tc>
        <w:tc>
          <w:tcPr>
            <w:tcW w:w="2693" w:type="dxa"/>
          </w:tcPr>
          <w:p w:rsidR="00645D1F" w:rsidRDefault="00645D1F" w:rsidP="003222A7">
            <w:pPr>
              <w:tabs>
                <w:tab w:val="left" w:pos="3645"/>
              </w:tabs>
              <w:rPr>
                <w:color w:val="C45911" w:themeColor="accent2" w:themeShade="BF"/>
                <w:sz w:val="28"/>
                <w:szCs w:val="28"/>
                <w:lang w:val="bg-BG"/>
              </w:rPr>
            </w:pPr>
          </w:p>
        </w:tc>
        <w:tc>
          <w:tcPr>
            <w:tcW w:w="2127" w:type="dxa"/>
          </w:tcPr>
          <w:p w:rsidR="00645D1F" w:rsidRDefault="00645D1F" w:rsidP="003222A7">
            <w:pPr>
              <w:tabs>
                <w:tab w:val="left" w:pos="3645"/>
              </w:tabs>
              <w:rPr>
                <w:color w:val="C45911" w:themeColor="accent2" w:themeShade="BF"/>
                <w:sz w:val="28"/>
                <w:szCs w:val="28"/>
                <w:lang w:val="bg-BG"/>
              </w:rPr>
            </w:pPr>
          </w:p>
        </w:tc>
        <w:tc>
          <w:tcPr>
            <w:tcW w:w="3872" w:type="dxa"/>
          </w:tcPr>
          <w:p w:rsidR="00645D1F" w:rsidRDefault="00645D1F" w:rsidP="003222A7">
            <w:pPr>
              <w:tabs>
                <w:tab w:val="left" w:pos="3645"/>
              </w:tabs>
              <w:rPr>
                <w:color w:val="C45911" w:themeColor="accent2" w:themeShade="BF"/>
                <w:sz w:val="28"/>
                <w:szCs w:val="28"/>
                <w:lang w:val="bg-BG"/>
              </w:rPr>
            </w:pPr>
          </w:p>
        </w:tc>
      </w:tr>
      <w:tr w:rsidR="00645D1F" w:rsidTr="00FB40CB">
        <w:tc>
          <w:tcPr>
            <w:tcW w:w="704" w:type="dxa"/>
          </w:tcPr>
          <w:p w:rsidR="00645D1F" w:rsidRDefault="00645D1F" w:rsidP="003222A7">
            <w:pPr>
              <w:tabs>
                <w:tab w:val="left" w:pos="3645"/>
              </w:tabs>
              <w:rPr>
                <w:color w:val="C45911" w:themeColor="accent2" w:themeShade="BF"/>
                <w:sz w:val="28"/>
                <w:szCs w:val="28"/>
                <w:lang w:val="bg-BG"/>
              </w:rPr>
            </w:pPr>
          </w:p>
        </w:tc>
        <w:tc>
          <w:tcPr>
            <w:tcW w:w="2693" w:type="dxa"/>
          </w:tcPr>
          <w:p w:rsidR="00645D1F" w:rsidRDefault="00645D1F" w:rsidP="003222A7">
            <w:pPr>
              <w:tabs>
                <w:tab w:val="left" w:pos="3645"/>
              </w:tabs>
              <w:rPr>
                <w:color w:val="C45911" w:themeColor="accent2" w:themeShade="BF"/>
                <w:sz w:val="28"/>
                <w:szCs w:val="28"/>
                <w:lang w:val="bg-BG"/>
              </w:rPr>
            </w:pPr>
          </w:p>
        </w:tc>
        <w:tc>
          <w:tcPr>
            <w:tcW w:w="2127" w:type="dxa"/>
          </w:tcPr>
          <w:p w:rsidR="00645D1F" w:rsidRDefault="00645D1F" w:rsidP="003222A7">
            <w:pPr>
              <w:tabs>
                <w:tab w:val="left" w:pos="3645"/>
              </w:tabs>
              <w:rPr>
                <w:color w:val="C45911" w:themeColor="accent2" w:themeShade="BF"/>
                <w:sz w:val="28"/>
                <w:szCs w:val="28"/>
                <w:lang w:val="bg-BG"/>
              </w:rPr>
            </w:pPr>
          </w:p>
        </w:tc>
        <w:tc>
          <w:tcPr>
            <w:tcW w:w="3872" w:type="dxa"/>
          </w:tcPr>
          <w:p w:rsidR="00645D1F" w:rsidRDefault="00645D1F" w:rsidP="003222A7">
            <w:pPr>
              <w:tabs>
                <w:tab w:val="left" w:pos="3645"/>
              </w:tabs>
              <w:rPr>
                <w:color w:val="C45911" w:themeColor="accent2" w:themeShade="BF"/>
                <w:sz w:val="28"/>
                <w:szCs w:val="28"/>
                <w:lang w:val="bg-BG"/>
              </w:rPr>
            </w:pPr>
          </w:p>
        </w:tc>
      </w:tr>
      <w:tr w:rsidR="00645D1F" w:rsidTr="00FB40CB">
        <w:tc>
          <w:tcPr>
            <w:tcW w:w="704" w:type="dxa"/>
          </w:tcPr>
          <w:p w:rsidR="00645D1F" w:rsidRDefault="00645D1F" w:rsidP="003222A7">
            <w:pPr>
              <w:tabs>
                <w:tab w:val="left" w:pos="3645"/>
              </w:tabs>
              <w:rPr>
                <w:color w:val="C45911" w:themeColor="accent2" w:themeShade="BF"/>
                <w:sz w:val="28"/>
                <w:szCs w:val="28"/>
                <w:lang w:val="bg-BG"/>
              </w:rPr>
            </w:pPr>
          </w:p>
        </w:tc>
        <w:tc>
          <w:tcPr>
            <w:tcW w:w="2693" w:type="dxa"/>
          </w:tcPr>
          <w:p w:rsidR="00645D1F" w:rsidRDefault="00645D1F" w:rsidP="003222A7">
            <w:pPr>
              <w:tabs>
                <w:tab w:val="left" w:pos="3645"/>
              </w:tabs>
              <w:rPr>
                <w:color w:val="C45911" w:themeColor="accent2" w:themeShade="BF"/>
                <w:sz w:val="28"/>
                <w:szCs w:val="28"/>
                <w:lang w:val="bg-BG"/>
              </w:rPr>
            </w:pPr>
          </w:p>
        </w:tc>
        <w:tc>
          <w:tcPr>
            <w:tcW w:w="2127" w:type="dxa"/>
          </w:tcPr>
          <w:p w:rsidR="00645D1F" w:rsidRDefault="00645D1F" w:rsidP="003222A7">
            <w:pPr>
              <w:tabs>
                <w:tab w:val="left" w:pos="3645"/>
              </w:tabs>
              <w:rPr>
                <w:color w:val="C45911" w:themeColor="accent2" w:themeShade="BF"/>
                <w:sz w:val="28"/>
                <w:szCs w:val="28"/>
                <w:lang w:val="bg-BG"/>
              </w:rPr>
            </w:pPr>
          </w:p>
        </w:tc>
        <w:tc>
          <w:tcPr>
            <w:tcW w:w="3872" w:type="dxa"/>
          </w:tcPr>
          <w:p w:rsidR="00645D1F" w:rsidRDefault="00645D1F" w:rsidP="003222A7">
            <w:pPr>
              <w:tabs>
                <w:tab w:val="left" w:pos="3645"/>
              </w:tabs>
              <w:rPr>
                <w:color w:val="C45911" w:themeColor="accent2" w:themeShade="BF"/>
                <w:sz w:val="28"/>
                <w:szCs w:val="28"/>
                <w:lang w:val="bg-BG"/>
              </w:rPr>
            </w:pPr>
          </w:p>
        </w:tc>
      </w:tr>
    </w:tbl>
    <w:p w:rsidR="00645D1F" w:rsidRDefault="00645D1F" w:rsidP="003222A7">
      <w:pPr>
        <w:tabs>
          <w:tab w:val="left" w:pos="3645"/>
        </w:tabs>
        <w:rPr>
          <w:color w:val="C45911" w:themeColor="accent2" w:themeShade="BF"/>
          <w:sz w:val="28"/>
          <w:szCs w:val="28"/>
          <w:lang w:val="bg-BG"/>
        </w:rPr>
      </w:pPr>
    </w:p>
    <w:p w:rsidR="00676F3B" w:rsidRDefault="00676F3B" w:rsidP="003222A7">
      <w:pPr>
        <w:tabs>
          <w:tab w:val="left" w:pos="3645"/>
        </w:tabs>
        <w:rPr>
          <w:color w:val="C45911" w:themeColor="accent2" w:themeShade="BF"/>
          <w:sz w:val="28"/>
          <w:szCs w:val="28"/>
          <w:lang w:val="bg-BG"/>
        </w:rPr>
      </w:pPr>
    </w:p>
    <w:p w:rsidR="005D22DF" w:rsidRDefault="005D22DF" w:rsidP="003222A7">
      <w:pPr>
        <w:tabs>
          <w:tab w:val="left" w:pos="3645"/>
        </w:tabs>
        <w:rPr>
          <w:color w:val="C45911" w:themeColor="accent2" w:themeShade="BF"/>
          <w:sz w:val="28"/>
          <w:szCs w:val="28"/>
          <w:lang w:val="bg-BG"/>
        </w:rPr>
      </w:pPr>
      <w:r w:rsidRPr="005D22DF">
        <w:rPr>
          <w:color w:val="C45911" w:themeColor="accent2" w:themeShade="BF"/>
          <w:sz w:val="28"/>
          <w:szCs w:val="28"/>
          <w:lang w:val="bg-BG"/>
        </w:rPr>
        <w:t>Приложение 3: ФОРМУЛЯР ЗА ПЪРВОНАЧАЛЕН ОТГОВОР</w:t>
      </w:r>
    </w:p>
    <w:p w:rsidR="00676F3B" w:rsidRDefault="00676F3B" w:rsidP="003222A7">
      <w:pPr>
        <w:tabs>
          <w:tab w:val="left" w:pos="3645"/>
        </w:tabs>
        <w:rPr>
          <w:color w:val="C45911" w:themeColor="accent2" w:themeShade="BF"/>
          <w:sz w:val="28"/>
          <w:szCs w:val="28"/>
          <w:lang w:val="bg-BG"/>
        </w:rPr>
      </w:pPr>
    </w:p>
    <w:tbl>
      <w:tblPr>
        <w:tblStyle w:val="TableGrid"/>
        <w:tblW w:w="0" w:type="auto"/>
        <w:tblLook w:val="04A0" w:firstRow="1" w:lastRow="0" w:firstColumn="1" w:lastColumn="0" w:noHBand="0" w:noVBand="1"/>
      </w:tblPr>
      <w:tblGrid>
        <w:gridCol w:w="1271"/>
        <w:gridCol w:w="8125"/>
      </w:tblGrid>
      <w:tr w:rsidR="005D22DF" w:rsidTr="005D22DF">
        <w:tc>
          <w:tcPr>
            <w:tcW w:w="1271" w:type="dxa"/>
          </w:tcPr>
          <w:p w:rsidR="005D22DF" w:rsidRPr="00C2537D" w:rsidRDefault="005D22DF" w:rsidP="005D22DF">
            <w:r w:rsidRPr="00C2537D">
              <w:t>Относно:</w:t>
            </w:r>
          </w:p>
        </w:tc>
        <w:tc>
          <w:tcPr>
            <w:tcW w:w="8125" w:type="dxa"/>
          </w:tcPr>
          <w:p w:rsidR="005D22DF" w:rsidRDefault="005D22DF" w:rsidP="005D22DF">
            <w:pPr>
              <w:tabs>
                <w:tab w:val="left" w:pos="3645"/>
              </w:tabs>
              <w:rPr>
                <w:color w:val="C45911" w:themeColor="accent2" w:themeShade="BF"/>
                <w:sz w:val="28"/>
                <w:szCs w:val="28"/>
                <w:lang w:val="bg-BG"/>
              </w:rPr>
            </w:pPr>
          </w:p>
        </w:tc>
      </w:tr>
      <w:tr w:rsidR="005D22DF" w:rsidTr="005D22DF">
        <w:tc>
          <w:tcPr>
            <w:tcW w:w="1271" w:type="dxa"/>
          </w:tcPr>
          <w:p w:rsidR="005D22DF" w:rsidRDefault="005D22DF" w:rsidP="005D22DF">
            <w:r w:rsidRPr="00C2537D">
              <w:t>Дата</w:t>
            </w:r>
          </w:p>
        </w:tc>
        <w:tc>
          <w:tcPr>
            <w:tcW w:w="8125" w:type="dxa"/>
          </w:tcPr>
          <w:p w:rsidR="005D22DF" w:rsidRDefault="005D22DF" w:rsidP="005D22DF">
            <w:pPr>
              <w:tabs>
                <w:tab w:val="left" w:pos="3645"/>
              </w:tabs>
              <w:rPr>
                <w:color w:val="C45911" w:themeColor="accent2" w:themeShade="BF"/>
                <w:sz w:val="28"/>
                <w:szCs w:val="28"/>
                <w:lang w:val="bg-BG"/>
              </w:rPr>
            </w:pPr>
          </w:p>
        </w:tc>
      </w:tr>
      <w:tr w:rsidR="005D22DF" w:rsidTr="005D22DF">
        <w:tc>
          <w:tcPr>
            <w:tcW w:w="9396" w:type="dxa"/>
            <w:gridSpan w:val="2"/>
          </w:tcPr>
          <w:p w:rsidR="005D22DF" w:rsidRPr="005D22DF" w:rsidRDefault="005D22DF" w:rsidP="005D22DF">
            <w:pPr>
              <w:tabs>
                <w:tab w:val="left" w:pos="3645"/>
              </w:tabs>
              <w:rPr>
                <w:lang w:val="bg-BG"/>
              </w:rPr>
            </w:pPr>
            <w:r w:rsidRPr="005D22DF">
              <w:rPr>
                <w:lang w:val="bg-BG"/>
              </w:rPr>
              <w:lastRenderedPageBreak/>
              <w:t>Уважаеми (име на подателя на мн</w:t>
            </w:r>
            <w:r>
              <w:rPr>
                <w:lang w:val="bg-BG"/>
              </w:rPr>
              <w:t>ение/предложение/препоръка/....</w:t>
            </w:r>
          </w:p>
          <w:p w:rsidR="005D22DF" w:rsidRDefault="005D22DF" w:rsidP="005D22DF">
            <w:pPr>
              <w:tabs>
                <w:tab w:val="left" w:pos="3645"/>
              </w:tabs>
              <w:rPr>
                <w:lang w:val="bg-BG"/>
              </w:rPr>
            </w:pPr>
          </w:p>
          <w:p w:rsidR="005D22DF" w:rsidRPr="005D22DF" w:rsidRDefault="005D22DF" w:rsidP="005D22DF">
            <w:pPr>
              <w:tabs>
                <w:tab w:val="left" w:pos="3645"/>
              </w:tabs>
              <w:rPr>
                <w:lang w:val="bg-BG"/>
              </w:rPr>
            </w:pPr>
            <w:r w:rsidRPr="005D22DF">
              <w:rPr>
                <w:lang w:val="bg-BG"/>
              </w:rPr>
              <w:t>Във връзка с Вашето ......... от (дата), Ви уведомяваме за следното:</w:t>
            </w:r>
          </w:p>
          <w:p w:rsidR="005D22DF" w:rsidRDefault="005D22DF" w:rsidP="005D22DF">
            <w:pPr>
              <w:tabs>
                <w:tab w:val="left" w:pos="3645"/>
              </w:tabs>
              <w:rPr>
                <w:lang w:val="bg-BG"/>
              </w:rPr>
            </w:pPr>
          </w:p>
          <w:p w:rsidR="005D22DF" w:rsidRPr="005D22DF" w:rsidRDefault="005D22DF" w:rsidP="005D22DF">
            <w:pPr>
              <w:tabs>
                <w:tab w:val="left" w:pos="3645"/>
              </w:tabs>
              <w:rPr>
                <w:lang w:val="bg-BG"/>
              </w:rPr>
            </w:pPr>
            <w:r w:rsidRPr="005D22DF">
              <w:rPr>
                <w:lang w:val="bg-BG"/>
              </w:rPr>
              <w:t>ИЗЛИШНОТО СЕ ЗАЧЕРТАВА</w:t>
            </w:r>
          </w:p>
          <w:p w:rsidR="005D22DF" w:rsidRPr="005D22DF" w:rsidRDefault="005D22DF" w:rsidP="005D22DF">
            <w:pPr>
              <w:tabs>
                <w:tab w:val="left" w:pos="3645"/>
              </w:tabs>
              <w:rPr>
                <w:lang w:val="bg-BG"/>
              </w:rPr>
            </w:pPr>
            <w:r w:rsidRPr="005D22DF">
              <w:rPr>
                <w:lang w:val="bg-BG"/>
              </w:rPr>
              <w:t>КСВТ към община ....................... ще разгледа постъпилото мнение/предложение/препоръка на следващото свое заседание, за което ще Ви уведомим допълнително.</w:t>
            </w:r>
          </w:p>
          <w:p w:rsidR="005D22DF" w:rsidRDefault="005D22DF" w:rsidP="005D22DF">
            <w:pPr>
              <w:tabs>
                <w:tab w:val="left" w:pos="3645"/>
              </w:tabs>
              <w:rPr>
                <w:lang w:val="bg-BG"/>
              </w:rPr>
            </w:pPr>
            <w:r w:rsidRPr="005D22DF">
              <w:rPr>
                <w:lang w:val="bg-BG"/>
              </w:rPr>
              <w:t>Уведомяваме Ви, че имате възможност да вземете участие в заседанието като представите пред КСВТ подробно своето мнение/предложение/препоръка/.</w:t>
            </w:r>
          </w:p>
          <w:p w:rsidR="005D22DF" w:rsidRPr="005D22DF" w:rsidRDefault="005D22DF" w:rsidP="005D22DF">
            <w:pPr>
              <w:tabs>
                <w:tab w:val="left" w:pos="3645"/>
              </w:tabs>
              <w:rPr>
                <w:lang w:val="bg-BG"/>
              </w:rPr>
            </w:pPr>
          </w:p>
          <w:p w:rsidR="005D22DF" w:rsidRDefault="005D22DF" w:rsidP="005D22DF">
            <w:pPr>
              <w:tabs>
                <w:tab w:val="left" w:pos="3645"/>
              </w:tabs>
              <w:rPr>
                <w:lang w:val="bg-BG"/>
              </w:rPr>
            </w:pPr>
            <w:r w:rsidRPr="005D22DF">
              <w:rPr>
                <w:lang w:val="bg-BG"/>
              </w:rPr>
              <w:t>∞∞∞∞∞∞∞∞∞∞∞∞∞∞∞∞∞∞∞∞∞∞∞∞∞∞∞∞∞∞∞∞∞∞∞∞∞∞∞∞</w:t>
            </w:r>
            <w:r>
              <w:rPr>
                <w:lang w:val="bg-BG"/>
              </w:rPr>
              <w:t xml:space="preserve"> </w:t>
            </w:r>
          </w:p>
          <w:p w:rsidR="005D22DF" w:rsidRPr="005D22DF" w:rsidRDefault="005D22DF" w:rsidP="005D22DF">
            <w:pPr>
              <w:tabs>
                <w:tab w:val="left" w:pos="3645"/>
              </w:tabs>
              <w:rPr>
                <w:lang w:val="bg-BG"/>
              </w:rPr>
            </w:pPr>
          </w:p>
          <w:p w:rsidR="005D22DF" w:rsidRDefault="005D22DF" w:rsidP="005D22DF">
            <w:pPr>
              <w:tabs>
                <w:tab w:val="left" w:pos="3645"/>
              </w:tabs>
              <w:rPr>
                <w:lang w:val="bg-BG"/>
              </w:rPr>
            </w:pPr>
            <w:r w:rsidRPr="005D22DF">
              <w:rPr>
                <w:lang w:val="bg-BG"/>
              </w:rPr>
              <w:t>КСВТ към община ....................... няма да разгледа постъпилото мнение/предложение/препоръка оплакване, тъй като не сте предоставили достатъчно информация, необходимо за разглеждането му.</w:t>
            </w:r>
          </w:p>
          <w:p w:rsidR="005D22DF" w:rsidRPr="005D22DF" w:rsidRDefault="005D22DF" w:rsidP="005D22DF">
            <w:pPr>
              <w:tabs>
                <w:tab w:val="left" w:pos="3645"/>
              </w:tabs>
              <w:rPr>
                <w:lang w:val="bg-BG"/>
              </w:rPr>
            </w:pPr>
          </w:p>
          <w:p w:rsidR="005D22DF" w:rsidRDefault="005D22DF" w:rsidP="005D22DF">
            <w:pPr>
              <w:tabs>
                <w:tab w:val="left" w:pos="3645"/>
              </w:tabs>
              <w:rPr>
                <w:lang w:val="bg-BG"/>
              </w:rPr>
            </w:pPr>
            <w:r w:rsidRPr="005D22DF">
              <w:rPr>
                <w:lang w:val="bg-BG"/>
              </w:rPr>
              <w:t>Отговорното лице за контакт от страна на КСВТ по случая ще бъде ........................., който при необходимост ще Ви информира по случая.</w:t>
            </w:r>
          </w:p>
          <w:p w:rsidR="005D22DF" w:rsidRPr="005D22DF" w:rsidRDefault="005D22DF" w:rsidP="005D22DF">
            <w:pPr>
              <w:tabs>
                <w:tab w:val="left" w:pos="3645"/>
              </w:tabs>
              <w:rPr>
                <w:lang w:val="bg-BG"/>
              </w:rPr>
            </w:pPr>
          </w:p>
          <w:p w:rsidR="005D22DF" w:rsidRPr="005D22DF" w:rsidRDefault="005D22DF" w:rsidP="005D22DF">
            <w:pPr>
              <w:tabs>
                <w:tab w:val="left" w:pos="3645"/>
              </w:tabs>
              <w:rPr>
                <w:lang w:val="bg-BG"/>
              </w:rPr>
            </w:pPr>
            <w:r w:rsidRPr="005D22DF">
              <w:rPr>
                <w:lang w:val="bg-BG"/>
              </w:rPr>
              <w:t>Ако имате въпроси, моля свържете се с него/нея на следния телефон/емайл/адрес</w:t>
            </w:r>
          </w:p>
          <w:p w:rsidR="005D22DF" w:rsidRPr="005D22DF" w:rsidRDefault="005D22DF" w:rsidP="005D22DF">
            <w:pPr>
              <w:tabs>
                <w:tab w:val="left" w:pos="3645"/>
              </w:tabs>
              <w:rPr>
                <w:lang w:val="bg-BG"/>
              </w:rPr>
            </w:pPr>
            <w:r w:rsidRPr="005D22DF">
              <w:rPr>
                <w:lang w:val="bg-BG"/>
              </w:rPr>
              <w:t>С уважение,</w:t>
            </w:r>
          </w:p>
          <w:p w:rsidR="005D22DF" w:rsidRDefault="005D22DF" w:rsidP="005D22DF">
            <w:pPr>
              <w:tabs>
                <w:tab w:val="left" w:pos="3645"/>
              </w:tabs>
              <w:rPr>
                <w:color w:val="C45911" w:themeColor="accent2" w:themeShade="BF"/>
                <w:sz w:val="28"/>
                <w:szCs w:val="28"/>
                <w:lang w:val="bg-BG"/>
              </w:rPr>
            </w:pPr>
            <w:r w:rsidRPr="005D22DF">
              <w:rPr>
                <w:lang w:val="bg-BG"/>
              </w:rPr>
              <w:t>(име и фамилия)</w:t>
            </w:r>
          </w:p>
        </w:tc>
      </w:tr>
    </w:tbl>
    <w:p w:rsidR="005D22DF" w:rsidRPr="00645D1F" w:rsidRDefault="005D22DF" w:rsidP="003222A7">
      <w:pPr>
        <w:tabs>
          <w:tab w:val="left" w:pos="3645"/>
        </w:tabs>
        <w:rPr>
          <w:color w:val="C45911" w:themeColor="accent2" w:themeShade="BF"/>
          <w:sz w:val="28"/>
          <w:szCs w:val="28"/>
          <w:lang w:val="bg-BG"/>
        </w:rPr>
      </w:pPr>
    </w:p>
    <w:sectPr w:rsidR="005D22DF" w:rsidRPr="00645D1F">
      <w:headerReference w:type="default" r:id="rId13"/>
      <w:footerReference w:type="default" r:id="rId14"/>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3ED" w:rsidRDefault="006243ED" w:rsidP="00ED7AF7">
      <w:pPr>
        <w:spacing w:after="0" w:line="240" w:lineRule="auto"/>
      </w:pPr>
      <w:r>
        <w:separator/>
      </w:r>
    </w:p>
  </w:endnote>
  <w:endnote w:type="continuationSeparator" w:id="0">
    <w:p w:rsidR="006243ED" w:rsidRDefault="006243ED" w:rsidP="00ED7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675" w:rsidRPr="00ED7AF7" w:rsidRDefault="00C54675" w:rsidP="00ED7AF7">
    <w:pPr>
      <w:pStyle w:val="Footer"/>
      <w:jc w:val="center"/>
      <w:rPr>
        <w:lang w:val="bg-BG"/>
      </w:rPr>
    </w:pPr>
    <w:r>
      <w:rPr>
        <w:lang w:val="bg-BG"/>
      </w:rPr>
      <w:t>Проектът „Модел за активно гражданско участие във формулирането, управлнието и мониторинга на местната политика за развитите на спорта на територията на общините Видин, Враца и Монтана“, се осъществява с финансовата подкрепа на ОПЕРАТИВНА ПРОГРАМА „ДОБРО УПРАВЛЕНИЕ“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3ED" w:rsidRDefault="006243ED" w:rsidP="00ED7AF7">
      <w:pPr>
        <w:spacing w:after="0" w:line="240" w:lineRule="auto"/>
      </w:pPr>
      <w:r>
        <w:separator/>
      </w:r>
    </w:p>
  </w:footnote>
  <w:footnote w:type="continuationSeparator" w:id="0">
    <w:p w:rsidR="006243ED" w:rsidRDefault="006243ED" w:rsidP="00ED7A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577027"/>
      <w:docPartObj>
        <w:docPartGallery w:val="Page Numbers (Top of Page)"/>
        <w:docPartUnique/>
      </w:docPartObj>
    </w:sdtPr>
    <w:sdtEndPr>
      <w:rPr>
        <w:noProof/>
      </w:rPr>
    </w:sdtEndPr>
    <w:sdtContent>
      <w:p w:rsidR="00C54675" w:rsidRDefault="00C54675">
        <w:pPr>
          <w:pStyle w:val="Header"/>
          <w:jc w:val="right"/>
        </w:pPr>
        <w:r>
          <w:fldChar w:fldCharType="begin"/>
        </w:r>
        <w:r>
          <w:instrText xml:space="preserve"> PAGE   \* MERGEFORMAT </w:instrText>
        </w:r>
        <w:r>
          <w:fldChar w:fldCharType="separate"/>
        </w:r>
        <w:r w:rsidR="00CC08FF">
          <w:rPr>
            <w:noProof/>
          </w:rPr>
          <w:t>43</w:t>
        </w:r>
        <w:r>
          <w:rPr>
            <w:noProof/>
          </w:rPr>
          <w:fldChar w:fldCharType="end"/>
        </w:r>
      </w:p>
    </w:sdtContent>
  </w:sdt>
  <w:p w:rsidR="00C54675" w:rsidRDefault="00C54675" w:rsidP="00AA0325">
    <w:pPr>
      <w:pStyle w:val="Header"/>
      <w:rPr>
        <w:lang w:val="bg-BG"/>
      </w:rPr>
    </w:pPr>
    <w:r>
      <w:rPr>
        <w:noProof/>
      </w:rPr>
      <w:drawing>
        <wp:inline distT="0" distB="0" distL="0" distR="0" wp14:anchorId="61884C5A">
          <wp:extent cx="1645920" cy="560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560705"/>
                  </a:xfrm>
                  <a:prstGeom prst="rect">
                    <a:avLst/>
                  </a:prstGeom>
                  <a:noFill/>
                </pic:spPr>
              </pic:pic>
            </a:graphicData>
          </a:graphic>
        </wp:inline>
      </w:drawing>
    </w:r>
    <w:r>
      <w:rPr>
        <w:lang w:val="bg-BG"/>
      </w:rPr>
      <w:t xml:space="preserve">                         </w:t>
    </w:r>
    <w:r>
      <w:rPr>
        <w:noProof/>
      </w:rPr>
      <w:drawing>
        <wp:inline distT="0" distB="0" distL="0" distR="0" wp14:anchorId="140CC12F">
          <wp:extent cx="859790" cy="8108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9790" cy="810895"/>
                  </a:xfrm>
                  <a:prstGeom prst="rect">
                    <a:avLst/>
                  </a:prstGeom>
                  <a:noFill/>
                </pic:spPr>
              </pic:pic>
            </a:graphicData>
          </a:graphic>
        </wp:inline>
      </w:drawing>
    </w:r>
    <w:r>
      <w:rPr>
        <w:lang w:val="bg-BG"/>
      </w:rPr>
      <w:t xml:space="preserve">                                 </w:t>
    </w:r>
    <w:r>
      <w:rPr>
        <w:noProof/>
      </w:rPr>
      <w:drawing>
        <wp:inline distT="0" distB="0" distL="0" distR="0" wp14:anchorId="394C3E24">
          <wp:extent cx="1609725" cy="664210"/>
          <wp:effectExtent l="0" t="0" r="952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09725" cy="664210"/>
                  </a:xfrm>
                  <a:prstGeom prst="rect">
                    <a:avLst/>
                  </a:prstGeom>
                  <a:noFill/>
                </pic:spPr>
              </pic:pic>
            </a:graphicData>
          </a:graphic>
        </wp:inline>
      </w:drawing>
    </w:r>
  </w:p>
  <w:p w:rsidR="00C54675" w:rsidRDefault="00C54675" w:rsidP="00AA0325">
    <w:pPr>
      <w:pStyle w:val="Header"/>
      <w:rPr>
        <w:lang w:val="bg-BG"/>
      </w:rPr>
    </w:pPr>
  </w:p>
  <w:p w:rsidR="00C54675" w:rsidRPr="00ED7AF7" w:rsidRDefault="00C54675" w:rsidP="00AA0325">
    <w:pPr>
      <w:pStyle w:val="Header"/>
      <w:jc w:val="center"/>
      <w:rPr>
        <w:lang w:val="bg-BG"/>
      </w:rPr>
    </w:pPr>
    <w:r w:rsidRPr="00AA0325">
      <w:rPr>
        <w:lang w:val="bg-BG"/>
      </w:rPr>
      <w:t>Проект: „Модел за активно гражданското участие във формулирането, управлението и мониторинга на местната политика за развитие на спорта на територията на общините Видин, Враца и Монтана“</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A4304"/>
    <w:multiLevelType w:val="hybridMultilevel"/>
    <w:tmpl w:val="8AA41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A46B84"/>
    <w:multiLevelType w:val="hybridMultilevel"/>
    <w:tmpl w:val="009CBABA"/>
    <w:lvl w:ilvl="0" w:tplc="20140F36">
      <w:start w:val="1"/>
      <w:numFmt w:val="upperRoman"/>
      <w:lvlText w:val="%1."/>
      <w:lvlJc w:val="left"/>
      <w:pPr>
        <w:ind w:left="15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72734F"/>
    <w:multiLevelType w:val="hybridMultilevel"/>
    <w:tmpl w:val="C8A27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2D1353"/>
    <w:multiLevelType w:val="hybridMultilevel"/>
    <w:tmpl w:val="B93490D0"/>
    <w:lvl w:ilvl="0" w:tplc="72C454E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6A3A89"/>
    <w:multiLevelType w:val="hybridMultilevel"/>
    <w:tmpl w:val="0AACC2E4"/>
    <w:lvl w:ilvl="0" w:tplc="281043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847B16"/>
    <w:multiLevelType w:val="hybridMultilevel"/>
    <w:tmpl w:val="223802C2"/>
    <w:lvl w:ilvl="0" w:tplc="29FCEE36">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025919"/>
    <w:multiLevelType w:val="hybridMultilevel"/>
    <w:tmpl w:val="0C101A1E"/>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3"/>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AF7"/>
    <w:rsid w:val="00026E0A"/>
    <w:rsid w:val="000B1663"/>
    <w:rsid w:val="000B2A0A"/>
    <w:rsid w:val="000F4217"/>
    <w:rsid w:val="001205F1"/>
    <w:rsid w:val="00130B45"/>
    <w:rsid w:val="00155F74"/>
    <w:rsid w:val="00180F69"/>
    <w:rsid w:val="001B0365"/>
    <w:rsid w:val="001B214C"/>
    <w:rsid w:val="001C62C7"/>
    <w:rsid w:val="001F36C1"/>
    <w:rsid w:val="001F5189"/>
    <w:rsid w:val="001F602D"/>
    <w:rsid w:val="002937AE"/>
    <w:rsid w:val="00297ED2"/>
    <w:rsid w:val="002A3287"/>
    <w:rsid w:val="002D65BA"/>
    <w:rsid w:val="002F12D2"/>
    <w:rsid w:val="003222A7"/>
    <w:rsid w:val="003253C3"/>
    <w:rsid w:val="00373E1F"/>
    <w:rsid w:val="003743FE"/>
    <w:rsid w:val="0037551C"/>
    <w:rsid w:val="00376B07"/>
    <w:rsid w:val="0038254A"/>
    <w:rsid w:val="003E08D7"/>
    <w:rsid w:val="003F24C0"/>
    <w:rsid w:val="0042193F"/>
    <w:rsid w:val="00440776"/>
    <w:rsid w:val="004808EA"/>
    <w:rsid w:val="004C26E6"/>
    <w:rsid w:val="004C468B"/>
    <w:rsid w:val="004F68B8"/>
    <w:rsid w:val="00510C98"/>
    <w:rsid w:val="00566E18"/>
    <w:rsid w:val="005705E1"/>
    <w:rsid w:val="005831DA"/>
    <w:rsid w:val="00592A01"/>
    <w:rsid w:val="005A5CBF"/>
    <w:rsid w:val="005D22DF"/>
    <w:rsid w:val="005F13F7"/>
    <w:rsid w:val="005F1857"/>
    <w:rsid w:val="0061380F"/>
    <w:rsid w:val="006243ED"/>
    <w:rsid w:val="00624489"/>
    <w:rsid w:val="00645D1F"/>
    <w:rsid w:val="006528D1"/>
    <w:rsid w:val="00663990"/>
    <w:rsid w:val="00667F0C"/>
    <w:rsid w:val="00676F3B"/>
    <w:rsid w:val="006A31AD"/>
    <w:rsid w:val="006B0D62"/>
    <w:rsid w:val="006C6140"/>
    <w:rsid w:val="006C7BE1"/>
    <w:rsid w:val="006E272E"/>
    <w:rsid w:val="006E4731"/>
    <w:rsid w:val="006E754A"/>
    <w:rsid w:val="00710737"/>
    <w:rsid w:val="00717C61"/>
    <w:rsid w:val="00732E91"/>
    <w:rsid w:val="00743D44"/>
    <w:rsid w:val="007615DD"/>
    <w:rsid w:val="007626CF"/>
    <w:rsid w:val="0078541F"/>
    <w:rsid w:val="007B3794"/>
    <w:rsid w:val="007C08DD"/>
    <w:rsid w:val="007E31ED"/>
    <w:rsid w:val="00821F9B"/>
    <w:rsid w:val="00832950"/>
    <w:rsid w:val="00864A79"/>
    <w:rsid w:val="00866CA8"/>
    <w:rsid w:val="008A134C"/>
    <w:rsid w:val="008B6806"/>
    <w:rsid w:val="008C3F05"/>
    <w:rsid w:val="008C6EF9"/>
    <w:rsid w:val="008D48DD"/>
    <w:rsid w:val="008F5096"/>
    <w:rsid w:val="00921B0F"/>
    <w:rsid w:val="0093113E"/>
    <w:rsid w:val="00943A4C"/>
    <w:rsid w:val="0096028C"/>
    <w:rsid w:val="009625D7"/>
    <w:rsid w:val="00984BE2"/>
    <w:rsid w:val="009B2A54"/>
    <w:rsid w:val="009B5BE4"/>
    <w:rsid w:val="00A32B61"/>
    <w:rsid w:val="00A56C9E"/>
    <w:rsid w:val="00A718E9"/>
    <w:rsid w:val="00A86262"/>
    <w:rsid w:val="00A8636C"/>
    <w:rsid w:val="00AA0325"/>
    <w:rsid w:val="00B174CE"/>
    <w:rsid w:val="00B6409B"/>
    <w:rsid w:val="00B644C9"/>
    <w:rsid w:val="00B7133D"/>
    <w:rsid w:val="00BA5C51"/>
    <w:rsid w:val="00BC4885"/>
    <w:rsid w:val="00BF039D"/>
    <w:rsid w:val="00C25616"/>
    <w:rsid w:val="00C37E43"/>
    <w:rsid w:val="00C503B4"/>
    <w:rsid w:val="00C54675"/>
    <w:rsid w:val="00C80BB4"/>
    <w:rsid w:val="00CC08FF"/>
    <w:rsid w:val="00CD56BC"/>
    <w:rsid w:val="00CE6E71"/>
    <w:rsid w:val="00D1034A"/>
    <w:rsid w:val="00D52C81"/>
    <w:rsid w:val="00DA690D"/>
    <w:rsid w:val="00DD18F8"/>
    <w:rsid w:val="00DE0E19"/>
    <w:rsid w:val="00E10A46"/>
    <w:rsid w:val="00E177C2"/>
    <w:rsid w:val="00E64801"/>
    <w:rsid w:val="00EC7129"/>
    <w:rsid w:val="00ED7AF7"/>
    <w:rsid w:val="00F1626B"/>
    <w:rsid w:val="00F422F4"/>
    <w:rsid w:val="00F5038E"/>
    <w:rsid w:val="00F86A7E"/>
    <w:rsid w:val="00FB4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B107CC"/>
  <w15:chartTrackingRefBased/>
  <w15:docId w15:val="{D9F8A050-EE89-47AE-B7C7-487CB1149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7AF7"/>
    <w:pPr>
      <w:tabs>
        <w:tab w:val="center" w:pos="4703"/>
        <w:tab w:val="right" w:pos="9406"/>
      </w:tabs>
      <w:spacing w:after="0" w:line="240" w:lineRule="auto"/>
    </w:pPr>
  </w:style>
  <w:style w:type="character" w:customStyle="1" w:styleId="HeaderChar">
    <w:name w:val="Header Char"/>
    <w:basedOn w:val="DefaultParagraphFont"/>
    <w:link w:val="Header"/>
    <w:uiPriority w:val="99"/>
    <w:rsid w:val="00ED7AF7"/>
  </w:style>
  <w:style w:type="paragraph" w:styleId="Footer">
    <w:name w:val="footer"/>
    <w:basedOn w:val="Normal"/>
    <w:link w:val="FooterChar"/>
    <w:uiPriority w:val="99"/>
    <w:unhideWhenUsed/>
    <w:rsid w:val="00ED7AF7"/>
    <w:pPr>
      <w:tabs>
        <w:tab w:val="center" w:pos="4703"/>
        <w:tab w:val="right" w:pos="9406"/>
      </w:tabs>
      <w:spacing w:after="0" w:line="240" w:lineRule="auto"/>
    </w:pPr>
  </w:style>
  <w:style w:type="character" w:customStyle="1" w:styleId="FooterChar">
    <w:name w:val="Footer Char"/>
    <w:basedOn w:val="DefaultParagraphFont"/>
    <w:link w:val="Footer"/>
    <w:uiPriority w:val="99"/>
    <w:rsid w:val="00ED7AF7"/>
  </w:style>
  <w:style w:type="paragraph" w:styleId="ListParagraph">
    <w:name w:val="List Paragraph"/>
    <w:basedOn w:val="Normal"/>
    <w:uiPriority w:val="34"/>
    <w:qFormat/>
    <w:rsid w:val="0061380F"/>
    <w:pPr>
      <w:ind w:left="720"/>
      <w:contextualSpacing/>
    </w:pPr>
  </w:style>
  <w:style w:type="table" w:styleId="TableGrid">
    <w:name w:val="Table Grid"/>
    <w:basedOn w:val="TableNormal"/>
    <w:uiPriority w:val="39"/>
    <w:rsid w:val="00717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B379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6A271C-D8BD-46BF-BDE4-E767448AEB5E}" type="doc">
      <dgm:prSet loTypeId="urn:microsoft.com/office/officeart/2005/8/layout/pyramid1" loCatId="pyramid" qsTypeId="urn:microsoft.com/office/officeart/2005/8/quickstyle/3d7" qsCatId="3D" csTypeId="urn:microsoft.com/office/officeart/2005/8/colors/colorful5" csCatId="colorful" phldr="1"/>
      <dgm:spPr/>
    </dgm:pt>
    <dgm:pt modelId="{D4A9FBC5-1D2A-4EAF-884C-30CC2A7858B1}">
      <dgm:prSet phldrT="[Text]" custT="1"/>
      <dgm:spPr/>
      <dgm:t>
        <a:bodyPr/>
        <a:lstStyle/>
        <a:p>
          <a:endParaRPr lang="bg-BG" sz="1200"/>
        </a:p>
        <a:p>
          <a:endParaRPr lang="bg-BG" sz="1200"/>
        </a:p>
        <a:p>
          <a:r>
            <a:rPr lang="bg-BG" sz="1200"/>
            <a:t>Доброволно</a:t>
          </a:r>
        </a:p>
        <a:p>
          <a:r>
            <a:rPr lang="bg-BG" sz="1200"/>
            <a:t> участие</a:t>
          </a:r>
          <a:endParaRPr lang="en-US" sz="1200"/>
        </a:p>
      </dgm:t>
    </dgm:pt>
    <dgm:pt modelId="{65F81D94-8A67-46EE-B548-E48767F30178}" type="parTrans" cxnId="{BAB33A10-764C-4492-A6E8-95B805886F7A}">
      <dgm:prSet/>
      <dgm:spPr/>
      <dgm:t>
        <a:bodyPr/>
        <a:lstStyle/>
        <a:p>
          <a:endParaRPr lang="en-US"/>
        </a:p>
      </dgm:t>
    </dgm:pt>
    <dgm:pt modelId="{8A7AF281-06AB-4603-B9E8-AE176D06BF17}" type="sibTrans" cxnId="{BAB33A10-764C-4492-A6E8-95B805886F7A}">
      <dgm:prSet/>
      <dgm:spPr/>
      <dgm:t>
        <a:bodyPr/>
        <a:lstStyle/>
        <a:p>
          <a:endParaRPr lang="en-US"/>
        </a:p>
      </dgm:t>
    </dgm:pt>
    <dgm:pt modelId="{AD230FE0-3097-4A20-BCA1-8CCAC7716CB1}">
      <dgm:prSet phldrT="[Text]" custT="1"/>
      <dgm:spPr/>
      <dgm:t>
        <a:bodyPr/>
        <a:lstStyle/>
        <a:p>
          <a:r>
            <a:rPr lang="bg-BG" sz="1800"/>
            <a:t>Публичност и прозрачност</a:t>
          </a:r>
          <a:endParaRPr lang="en-US" sz="1800"/>
        </a:p>
      </dgm:t>
    </dgm:pt>
    <dgm:pt modelId="{46780A85-3AFE-4128-BDEB-0643356388A3}" type="parTrans" cxnId="{4C29913A-0001-4BCF-85CF-2E3462206D56}">
      <dgm:prSet/>
      <dgm:spPr/>
      <dgm:t>
        <a:bodyPr/>
        <a:lstStyle/>
        <a:p>
          <a:endParaRPr lang="en-US"/>
        </a:p>
      </dgm:t>
    </dgm:pt>
    <dgm:pt modelId="{9F1B21CB-612F-4664-938A-9B9FD56DBC70}" type="sibTrans" cxnId="{4C29913A-0001-4BCF-85CF-2E3462206D56}">
      <dgm:prSet/>
      <dgm:spPr/>
      <dgm:t>
        <a:bodyPr/>
        <a:lstStyle/>
        <a:p>
          <a:endParaRPr lang="en-US"/>
        </a:p>
      </dgm:t>
    </dgm:pt>
    <dgm:pt modelId="{55E10909-AD42-41CA-9C97-50A73EA6D668}">
      <dgm:prSet phldrT="[Text]" custT="1"/>
      <dgm:spPr/>
      <dgm:t>
        <a:bodyPr/>
        <a:lstStyle/>
        <a:p>
          <a:r>
            <a:rPr lang="bg-BG" sz="2400"/>
            <a:t>Партньорство и равнопоставеност</a:t>
          </a:r>
          <a:endParaRPr lang="en-US" sz="2400"/>
        </a:p>
      </dgm:t>
    </dgm:pt>
    <dgm:pt modelId="{5B8F245F-AFFC-4275-9E56-782C929D0D9E}" type="parTrans" cxnId="{27A846F5-5EE2-41F4-9941-1EA12ABA0748}">
      <dgm:prSet/>
      <dgm:spPr/>
      <dgm:t>
        <a:bodyPr/>
        <a:lstStyle/>
        <a:p>
          <a:endParaRPr lang="en-US"/>
        </a:p>
      </dgm:t>
    </dgm:pt>
    <dgm:pt modelId="{9A243026-1519-4371-BBDD-6292BEF9B3C1}" type="sibTrans" cxnId="{27A846F5-5EE2-41F4-9941-1EA12ABA0748}">
      <dgm:prSet/>
      <dgm:spPr/>
      <dgm:t>
        <a:bodyPr/>
        <a:lstStyle/>
        <a:p>
          <a:endParaRPr lang="en-US"/>
        </a:p>
      </dgm:t>
    </dgm:pt>
    <dgm:pt modelId="{CC483A17-C41E-46A2-A357-E26923CFE2E3}" type="pres">
      <dgm:prSet presAssocID="{ED6A271C-D8BD-46BF-BDE4-E767448AEB5E}" presName="Name0" presStyleCnt="0">
        <dgm:presLayoutVars>
          <dgm:dir/>
          <dgm:animLvl val="lvl"/>
          <dgm:resizeHandles val="exact"/>
        </dgm:presLayoutVars>
      </dgm:prSet>
      <dgm:spPr/>
    </dgm:pt>
    <dgm:pt modelId="{FDE49721-78A9-45BC-872F-2CF6D044BF2B}" type="pres">
      <dgm:prSet presAssocID="{D4A9FBC5-1D2A-4EAF-884C-30CC2A7858B1}" presName="Name8" presStyleCnt="0"/>
      <dgm:spPr/>
    </dgm:pt>
    <dgm:pt modelId="{6498A100-4B25-4337-BC88-E322140F2DDB}" type="pres">
      <dgm:prSet presAssocID="{D4A9FBC5-1D2A-4EAF-884C-30CC2A7858B1}" presName="level" presStyleLbl="node1" presStyleIdx="0" presStyleCnt="3">
        <dgm:presLayoutVars>
          <dgm:chMax val="1"/>
          <dgm:bulletEnabled val="1"/>
        </dgm:presLayoutVars>
      </dgm:prSet>
      <dgm:spPr/>
      <dgm:t>
        <a:bodyPr/>
        <a:lstStyle/>
        <a:p>
          <a:endParaRPr lang="en-US"/>
        </a:p>
      </dgm:t>
    </dgm:pt>
    <dgm:pt modelId="{E6B95350-DB9F-4297-A2FA-DBE1E2154D3D}" type="pres">
      <dgm:prSet presAssocID="{D4A9FBC5-1D2A-4EAF-884C-30CC2A7858B1}" presName="levelTx" presStyleLbl="revTx" presStyleIdx="0" presStyleCnt="0">
        <dgm:presLayoutVars>
          <dgm:chMax val="1"/>
          <dgm:bulletEnabled val="1"/>
        </dgm:presLayoutVars>
      </dgm:prSet>
      <dgm:spPr/>
      <dgm:t>
        <a:bodyPr/>
        <a:lstStyle/>
        <a:p>
          <a:endParaRPr lang="en-US"/>
        </a:p>
      </dgm:t>
    </dgm:pt>
    <dgm:pt modelId="{7678FE99-8FD9-4F7B-9E07-CF7C86E0B895}" type="pres">
      <dgm:prSet presAssocID="{AD230FE0-3097-4A20-BCA1-8CCAC7716CB1}" presName="Name8" presStyleCnt="0"/>
      <dgm:spPr/>
    </dgm:pt>
    <dgm:pt modelId="{83E2281E-C0AB-4D2F-B1EB-7DEFC1DA9F98}" type="pres">
      <dgm:prSet presAssocID="{AD230FE0-3097-4A20-BCA1-8CCAC7716CB1}" presName="level" presStyleLbl="node1" presStyleIdx="1" presStyleCnt="3">
        <dgm:presLayoutVars>
          <dgm:chMax val="1"/>
          <dgm:bulletEnabled val="1"/>
        </dgm:presLayoutVars>
      </dgm:prSet>
      <dgm:spPr/>
      <dgm:t>
        <a:bodyPr/>
        <a:lstStyle/>
        <a:p>
          <a:endParaRPr lang="en-US"/>
        </a:p>
      </dgm:t>
    </dgm:pt>
    <dgm:pt modelId="{49DD5705-0D1B-41D0-9329-F7738C4ABBF1}" type="pres">
      <dgm:prSet presAssocID="{AD230FE0-3097-4A20-BCA1-8CCAC7716CB1}" presName="levelTx" presStyleLbl="revTx" presStyleIdx="0" presStyleCnt="0">
        <dgm:presLayoutVars>
          <dgm:chMax val="1"/>
          <dgm:bulletEnabled val="1"/>
        </dgm:presLayoutVars>
      </dgm:prSet>
      <dgm:spPr/>
      <dgm:t>
        <a:bodyPr/>
        <a:lstStyle/>
        <a:p>
          <a:endParaRPr lang="en-US"/>
        </a:p>
      </dgm:t>
    </dgm:pt>
    <dgm:pt modelId="{66ECCF76-B41E-4D68-93AF-A2E11BDCBB62}" type="pres">
      <dgm:prSet presAssocID="{55E10909-AD42-41CA-9C97-50A73EA6D668}" presName="Name8" presStyleCnt="0"/>
      <dgm:spPr/>
    </dgm:pt>
    <dgm:pt modelId="{58093CA6-FF85-4AD9-B94D-8F7F9C7E8683}" type="pres">
      <dgm:prSet presAssocID="{55E10909-AD42-41CA-9C97-50A73EA6D668}" presName="level" presStyleLbl="node1" presStyleIdx="2" presStyleCnt="3">
        <dgm:presLayoutVars>
          <dgm:chMax val="1"/>
          <dgm:bulletEnabled val="1"/>
        </dgm:presLayoutVars>
      </dgm:prSet>
      <dgm:spPr/>
      <dgm:t>
        <a:bodyPr/>
        <a:lstStyle/>
        <a:p>
          <a:endParaRPr lang="en-US"/>
        </a:p>
      </dgm:t>
    </dgm:pt>
    <dgm:pt modelId="{A6B0EA3B-F2A4-4956-AF61-3DCA4770D265}" type="pres">
      <dgm:prSet presAssocID="{55E10909-AD42-41CA-9C97-50A73EA6D668}" presName="levelTx" presStyleLbl="revTx" presStyleIdx="0" presStyleCnt="0">
        <dgm:presLayoutVars>
          <dgm:chMax val="1"/>
          <dgm:bulletEnabled val="1"/>
        </dgm:presLayoutVars>
      </dgm:prSet>
      <dgm:spPr/>
      <dgm:t>
        <a:bodyPr/>
        <a:lstStyle/>
        <a:p>
          <a:endParaRPr lang="en-US"/>
        </a:p>
      </dgm:t>
    </dgm:pt>
  </dgm:ptLst>
  <dgm:cxnLst>
    <dgm:cxn modelId="{27A846F5-5EE2-41F4-9941-1EA12ABA0748}" srcId="{ED6A271C-D8BD-46BF-BDE4-E767448AEB5E}" destId="{55E10909-AD42-41CA-9C97-50A73EA6D668}" srcOrd="2" destOrd="0" parTransId="{5B8F245F-AFFC-4275-9E56-782C929D0D9E}" sibTransId="{9A243026-1519-4371-BBDD-6292BEF9B3C1}"/>
    <dgm:cxn modelId="{BAB33A10-764C-4492-A6E8-95B805886F7A}" srcId="{ED6A271C-D8BD-46BF-BDE4-E767448AEB5E}" destId="{D4A9FBC5-1D2A-4EAF-884C-30CC2A7858B1}" srcOrd="0" destOrd="0" parTransId="{65F81D94-8A67-46EE-B548-E48767F30178}" sibTransId="{8A7AF281-06AB-4603-B9E8-AE176D06BF17}"/>
    <dgm:cxn modelId="{9F7D51C4-62E3-4ED8-AA49-04A08BD6F76F}" type="presOf" srcId="{ED6A271C-D8BD-46BF-BDE4-E767448AEB5E}" destId="{CC483A17-C41E-46A2-A357-E26923CFE2E3}" srcOrd="0" destOrd="0" presId="urn:microsoft.com/office/officeart/2005/8/layout/pyramid1"/>
    <dgm:cxn modelId="{DD087A01-CE6B-43C5-87CE-EC8F21307F9F}" type="presOf" srcId="{D4A9FBC5-1D2A-4EAF-884C-30CC2A7858B1}" destId="{6498A100-4B25-4337-BC88-E322140F2DDB}" srcOrd="0" destOrd="0" presId="urn:microsoft.com/office/officeart/2005/8/layout/pyramid1"/>
    <dgm:cxn modelId="{822B7DEE-7B04-44E3-9D5A-343C230E611F}" type="presOf" srcId="{AD230FE0-3097-4A20-BCA1-8CCAC7716CB1}" destId="{83E2281E-C0AB-4D2F-B1EB-7DEFC1DA9F98}" srcOrd="0" destOrd="0" presId="urn:microsoft.com/office/officeart/2005/8/layout/pyramid1"/>
    <dgm:cxn modelId="{16350C69-BBCD-4C57-AD67-D1D84579A521}" type="presOf" srcId="{D4A9FBC5-1D2A-4EAF-884C-30CC2A7858B1}" destId="{E6B95350-DB9F-4297-A2FA-DBE1E2154D3D}" srcOrd="1" destOrd="0" presId="urn:microsoft.com/office/officeart/2005/8/layout/pyramid1"/>
    <dgm:cxn modelId="{E9503AAA-F0A6-4B73-8616-293AA3E44366}" type="presOf" srcId="{55E10909-AD42-41CA-9C97-50A73EA6D668}" destId="{A6B0EA3B-F2A4-4956-AF61-3DCA4770D265}" srcOrd="1" destOrd="0" presId="urn:microsoft.com/office/officeart/2005/8/layout/pyramid1"/>
    <dgm:cxn modelId="{56FF09CA-F334-49BC-A271-0CFA562A169E}" type="presOf" srcId="{AD230FE0-3097-4A20-BCA1-8CCAC7716CB1}" destId="{49DD5705-0D1B-41D0-9329-F7738C4ABBF1}" srcOrd="1" destOrd="0" presId="urn:microsoft.com/office/officeart/2005/8/layout/pyramid1"/>
    <dgm:cxn modelId="{4C29913A-0001-4BCF-85CF-2E3462206D56}" srcId="{ED6A271C-D8BD-46BF-BDE4-E767448AEB5E}" destId="{AD230FE0-3097-4A20-BCA1-8CCAC7716CB1}" srcOrd="1" destOrd="0" parTransId="{46780A85-3AFE-4128-BDEB-0643356388A3}" sibTransId="{9F1B21CB-612F-4664-938A-9B9FD56DBC70}"/>
    <dgm:cxn modelId="{9D5D48E0-C2C5-4A31-9D3D-A2EECAEC1405}" type="presOf" srcId="{55E10909-AD42-41CA-9C97-50A73EA6D668}" destId="{58093CA6-FF85-4AD9-B94D-8F7F9C7E8683}" srcOrd="0" destOrd="0" presId="urn:microsoft.com/office/officeart/2005/8/layout/pyramid1"/>
    <dgm:cxn modelId="{038107C9-0B2A-43FB-962B-5BCA3C514622}" type="presParOf" srcId="{CC483A17-C41E-46A2-A357-E26923CFE2E3}" destId="{FDE49721-78A9-45BC-872F-2CF6D044BF2B}" srcOrd="0" destOrd="0" presId="urn:microsoft.com/office/officeart/2005/8/layout/pyramid1"/>
    <dgm:cxn modelId="{FECA025B-417F-48BC-943B-6351DBCDA638}" type="presParOf" srcId="{FDE49721-78A9-45BC-872F-2CF6D044BF2B}" destId="{6498A100-4B25-4337-BC88-E322140F2DDB}" srcOrd="0" destOrd="0" presId="urn:microsoft.com/office/officeart/2005/8/layout/pyramid1"/>
    <dgm:cxn modelId="{70001D68-4BB6-4585-94C6-4A5BC97D144C}" type="presParOf" srcId="{FDE49721-78A9-45BC-872F-2CF6D044BF2B}" destId="{E6B95350-DB9F-4297-A2FA-DBE1E2154D3D}" srcOrd="1" destOrd="0" presId="urn:microsoft.com/office/officeart/2005/8/layout/pyramid1"/>
    <dgm:cxn modelId="{41948FEF-34A9-48B3-A0B2-B7C028CFBAAE}" type="presParOf" srcId="{CC483A17-C41E-46A2-A357-E26923CFE2E3}" destId="{7678FE99-8FD9-4F7B-9E07-CF7C86E0B895}" srcOrd="1" destOrd="0" presId="urn:microsoft.com/office/officeart/2005/8/layout/pyramid1"/>
    <dgm:cxn modelId="{438A46D5-3BB8-4881-838F-1450A568C51C}" type="presParOf" srcId="{7678FE99-8FD9-4F7B-9E07-CF7C86E0B895}" destId="{83E2281E-C0AB-4D2F-B1EB-7DEFC1DA9F98}" srcOrd="0" destOrd="0" presId="urn:microsoft.com/office/officeart/2005/8/layout/pyramid1"/>
    <dgm:cxn modelId="{88822D33-CF83-4F42-8E0C-AD1528987D51}" type="presParOf" srcId="{7678FE99-8FD9-4F7B-9E07-CF7C86E0B895}" destId="{49DD5705-0D1B-41D0-9329-F7738C4ABBF1}" srcOrd="1" destOrd="0" presId="urn:microsoft.com/office/officeart/2005/8/layout/pyramid1"/>
    <dgm:cxn modelId="{4BC00B26-4BF5-49F9-B20F-7BCC395B5B60}" type="presParOf" srcId="{CC483A17-C41E-46A2-A357-E26923CFE2E3}" destId="{66ECCF76-B41E-4D68-93AF-A2E11BDCBB62}" srcOrd="2" destOrd="0" presId="urn:microsoft.com/office/officeart/2005/8/layout/pyramid1"/>
    <dgm:cxn modelId="{036B492A-B6A4-4E3E-AAD0-58F2C4D20984}" type="presParOf" srcId="{66ECCF76-B41E-4D68-93AF-A2E11BDCBB62}" destId="{58093CA6-FF85-4AD9-B94D-8F7F9C7E8683}" srcOrd="0" destOrd="0" presId="urn:microsoft.com/office/officeart/2005/8/layout/pyramid1"/>
    <dgm:cxn modelId="{0F719E5C-196C-4126-B5E5-40D1FB2DF708}" type="presParOf" srcId="{66ECCF76-B41E-4D68-93AF-A2E11BDCBB62}" destId="{A6B0EA3B-F2A4-4956-AF61-3DCA4770D265}" srcOrd="1" destOrd="0" presId="urn:microsoft.com/office/officeart/2005/8/layout/pyramid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498A100-4B25-4337-BC88-E322140F2DDB}">
      <dsp:nvSpPr>
        <dsp:cNvPr id="0" name=""/>
        <dsp:cNvSpPr/>
      </dsp:nvSpPr>
      <dsp:spPr>
        <a:xfrm>
          <a:off x="1828800" y="0"/>
          <a:ext cx="1828800" cy="1066800"/>
        </a:xfrm>
        <a:prstGeom prst="trapezoid">
          <a:avLst>
            <a:gd name="adj" fmla="val 85714"/>
          </a:avLst>
        </a:prstGeom>
        <a:solidFill>
          <a:schemeClr val="accent5">
            <a:hueOff val="0"/>
            <a:satOff val="0"/>
            <a:lumOff val="0"/>
            <a:alphaOff val="0"/>
          </a:schemeClr>
        </a:solidFill>
        <a:ln>
          <a:noFill/>
        </a:ln>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endParaRPr lang="bg-BG" sz="1200" kern="1200"/>
        </a:p>
        <a:p>
          <a:pPr lvl="0" algn="ctr" defTabSz="533400">
            <a:lnSpc>
              <a:spcPct val="90000"/>
            </a:lnSpc>
            <a:spcBef>
              <a:spcPct val="0"/>
            </a:spcBef>
            <a:spcAft>
              <a:spcPct val="35000"/>
            </a:spcAft>
          </a:pPr>
          <a:endParaRPr lang="bg-BG" sz="1200" kern="1200"/>
        </a:p>
        <a:p>
          <a:pPr lvl="0" algn="ctr" defTabSz="533400">
            <a:lnSpc>
              <a:spcPct val="90000"/>
            </a:lnSpc>
            <a:spcBef>
              <a:spcPct val="0"/>
            </a:spcBef>
            <a:spcAft>
              <a:spcPct val="35000"/>
            </a:spcAft>
          </a:pPr>
          <a:r>
            <a:rPr lang="bg-BG" sz="1200" kern="1200"/>
            <a:t>Доброволно</a:t>
          </a:r>
        </a:p>
        <a:p>
          <a:pPr lvl="0" algn="ctr" defTabSz="533400">
            <a:lnSpc>
              <a:spcPct val="90000"/>
            </a:lnSpc>
            <a:spcBef>
              <a:spcPct val="0"/>
            </a:spcBef>
            <a:spcAft>
              <a:spcPct val="35000"/>
            </a:spcAft>
          </a:pPr>
          <a:r>
            <a:rPr lang="bg-BG" sz="1200" kern="1200"/>
            <a:t> участие</a:t>
          </a:r>
          <a:endParaRPr lang="en-US" sz="1200" kern="1200"/>
        </a:p>
      </dsp:txBody>
      <dsp:txXfrm>
        <a:off x="1828800" y="0"/>
        <a:ext cx="1828800" cy="1066800"/>
      </dsp:txXfrm>
    </dsp:sp>
    <dsp:sp modelId="{83E2281E-C0AB-4D2F-B1EB-7DEFC1DA9F98}">
      <dsp:nvSpPr>
        <dsp:cNvPr id="0" name=""/>
        <dsp:cNvSpPr/>
      </dsp:nvSpPr>
      <dsp:spPr>
        <a:xfrm>
          <a:off x="914400" y="1066800"/>
          <a:ext cx="3657600" cy="1066800"/>
        </a:xfrm>
        <a:prstGeom prst="trapezoid">
          <a:avLst>
            <a:gd name="adj" fmla="val 85714"/>
          </a:avLst>
        </a:prstGeom>
        <a:solidFill>
          <a:schemeClr val="accent5">
            <a:hueOff val="-3676672"/>
            <a:satOff val="-5114"/>
            <a:lumOff val="-1961"/>
            <a:alphaOff val="0"/>
          </a:schemeClr>
        </a:solidFill>
        <a:ln>
          <a:noFill/>
        </a:ln>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bg-BG" sz="1800" kern="1200"/>
            <a:t>Публичност и прозрачност</a:t>
          </a:r>
          <a:endParaRPr lang="en-US" sz="1800" kern="1200"/>
        </a:p>
      </dsp:txBody>
      <dsp:txXfrm>
        <a:off x="1554480" y="1066800"/>
        <a:ext cx="2377440" cy="1066800"/>
      </dsp:txXfrm>
    </dsp:sp>
    <dsp:sp modelId="{58093CA6-FF85-4AD9-B94D-8F7F9C7E8683}">
      <dsp:nvSpPr>
        <dsp:cNvPr id="0" name=""/>
        <dsp:cNvSpPr/>
      </dsp:nvSpPr>
      <dsp:spPr>
        <a:xfrm>
          <a:off x="0" y="2133600"/>
          <a:ext cx="5486400" cy="1066800"/>
        </a:xfrm>
        <a:prstGeom prst="trapezoid">
          <a:avLst>
            <a:gd name="adj" fmla="val 85714"/>
          </a:avLst>
        </a:prstGeom>
        <a:solidFill>
          <a:schemeClr val="accent5">
            <a:hueOff val="-7353344"/>
            <a:satOff val="-10228"/>
            <a:lumOff val="-3922"/>
            <a:alphaOff val="0"/>
          </a:schemeClr>
        </a:solidFill>
        <a:ln>
          <a:noFill/>
        </a:ln>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1066800">
            <a:lnSpc>
              <a:spcPct val="90000"/>
            </a:lnSpc>
            <a:spcBef>
              <a:spcPct val="0"/>
            </a:spcBef>
            <a:spcAft>
              <a:spcPct val="35000"/>
            </a:spcAft>
          </a:pPr>
          <a:r>
            <a:rPr lang="bg-BG" sz="2400" kern="1200"/>
            <a:t>Партньорство и равнопоставеност</a:t>
          </a:r>
          <a:endParaRPr lang="en-US" sz="2400" kern="1200"/>
        </a:p>
      </dsp:txBody>
      <dsp:txXfrm>
        <a:off x="960119" y="2133600"/>
        <a:ext cx="3566160" cy="1066800"/>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7">
  <dgm:title val=""/>
  <dgm:desc val=""/>
  <dgm:catLst>
    <dgm:cat type="3D" pri="11700"/>
  </dgm:catLst>
  <dgm:scene3d>
    <a:camera prst="perspectiveLeft" zoom="91000"/>
    <a:lightRig rig="threePt" dir="t">
      <a:rot lat="0" lon="0" rev="20640000"/>
    </a:lightRig>
  </dgm:scene3d>
  <dgm:styleLbl name="node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lnNod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vennNode1">
    <dgm:scene3d>
      <a:camera prst="orthographicFront"/>
      <a:lightRig rig="threePt" dir="t"/>
    </dgm:scene3d>
    <dgm:sp3d extrusionH="50600" prstMaterial="clear">
      <a:bevelT w="101600" h="80600" prst="relaxedInset"/>
      <a:bevelB w="80600" h="80600" prst="relaxedInset"/>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50600" prstMaterial="metal">
      <a:bevelT w="101600" h="80600" prst="relaxedInset"/>
      <a:bevelB w="80600" h="80600" prst="relaxedInset"/>
    </dgm:sp3d>
    <dgm:txPr/>
    <dgm:style>
      <a:lnRef idx="1">
        <a:scrgbClr r="0" g="0" b="0"/>
      </a:lnRef>
      <a:fillRef idx="1">
        <a:scrgbClr r="0" g="0" b="0"/>
      </a:fillRef>
      <a:effectRef idx="1">
        <a:scrgbClr r="0" g="0" b="0"/>
      </a:effectRef>
      <a:fontRef idx="minor">
        <a:schemeClr val="dk1"/>
      </a:fontRef>
    </dgm:style>
  </dgm:styleLbl>
  <dgm:styleLbl name="node1">
    <dgm:scene3d>
      <a:camera prst="orthographicFront"/>
      <a:lightRig rig="threePt" dir="t"/>
    </dgm:scene3d>
    <dgm:sp3d extrusionH="50600" prstMaterial="metal">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fgImgPlace1">
    <dgm:scene3d>
      <a:camera prst="orthographicFront"/>
      <a:lightRig rig="threePt" dir="t"/>
    </dgm:scene3d>
    <dgm:sp3d z="572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alignImgPlac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dgm:style>
  </dgm:styleLbl>
  <dgm:styleLbl name="bgImgPlace1">
    <dgm:scene3d>
      <a:camera prst="orthographicFront"/>
      <a:lightRig rig="threePt" dir="t"/>
    </dgm:scene3d>
    <dgm:sp3d z="-2118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sibTrans2D1">
    <dgm:scene3d>
      <a:camera prst="orthographicFront"/>
      <a:lightRig rig="threePt" dir="t"/>
    </dgm:scene3d>
    <dgm:sp3d z="-110000">
      <a:bevelT w="40600" h="20600" prst="relaxedInset"/>
    </dgm:sp3d>
    <dgm:txPr/>
    <dgm:style>
      <a:lnRef idx="0">
        <a:scrgbClr r="0" g="0" b="0"/>
      </a:lnRef>
      <a:fillRef idx="1">
        <a:scrgbClr r="0" g="0" b="0"/>
      </a:fillRef>
      <a:effectRef idx="2">
        <a:scrgbClr r="0" g="0" b="0"/>
      </a:effectRef>
      <a:fontRef idx="minor"/>
    </dgm:style>
  </dgm:styleLbl>
  <dgm:styleLbl name="fgSibTrans2D1">
    <dgm:scene3d>
      <a:camera prst="orthographicFront"/>
      <a:lightRig rig="threePt" dir="t"/>
    </dgm:scene3d>
    <dgm:sp3d z="10600">
      <a:bevelT w="40600" h="20600" prst="relaxedInset"/>
    </dgm:sp3d>
    <dgm:txPr/>
    <dgm:style>
      <a:lnRef idx="0">
        <a:scrgbClr r="0" g="0" b="0"/>
      </a:lnRef>
      <a:fillRef idx="1">
        <a:scrgbClr r="0" g="0" b="0"/>
      </a:fillRef>
      <a:effectRef idx="2">
        <a:scrgbClr r="0" g="0" b="0"/>
      </a:effectRef>
      <a:fontRef idx="minor"/>
    </dgm:style>
  </dgm:styleLbl>
  <dgm:styleLbl name="bgSibTrans2D1">
    <dgm:scene3d>
      <a:camera prst="orthographicFront"/>
      <a:lightRig rig="threePt" dir="t"/>
    </dgm:scene3d>
    <dgm:sp3d z="-211800">
      <a:bevelT w="40600" h="20600" prst="relaxedInset"/>
    </dgm:sp3d>
    <dgm:txPr/>
    <dgm:style>
      <a:lnRef idx="0">
        <a:scrgbClr r="0" g="0" b="0"/>
      </a:lnRef>
      <a:fillRef idx="1">
        <a:scrgbClr r="0" g="0" b="0"/>
      </a:fillRef>
      <a:effectRef idx="2">
        <a:scrgbClr r="0" g="0" b="0"/>
      </a:effectRef>
      <a:fontRef idx="minor"/>
    </dgm:style>
  </dgm:styleLbl>
  <dgm:styleLbl name="sibTrans1D1">
    <dgm:scene3d>
      <a:camera prst="orthographicFront"/>
      <a:lightRig rig="threePt" dir="t"/>
    </dgm:scene3d>
    <dgm:sp3d z="-110000"/>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0000"/>
    <dgm:txPr/>
    <dgm:style>
      <a:lnRef idx="1">
        <a:scrgbClr r="0" g="0" b="0"/>
      </a:lnRef>
      <a:fillRef idx="1">
        <a:scrgbClr r="0" g="0" b="0"/>
      </a:fillRef>
      <a:effectRef idx="0">
        <a:scrgbClr r="0" g="0" b="0"/>
      </a:effectRef>
      <a:fontRef idx="minor"/>
    </dgm:style>
  </dgm:styleLbl>
  <dgm:styleLbl name="asst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parChTrans2D1">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2">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3">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2D4">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1D1">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extrusionH="50600">
      <a:bevelT w="101600" h="80600"/>
      <a:bevelB w="80600" h="80600"/>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50600">
      <a:bevelT w="101600" h="80600"/>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solidAlignAcc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solidBgAcc1">
    <dgm:scene3d>
      <a:camera prst="orthographicFront"/>
      <a:lightRig rig="threePt" dir="t"/>
    </dgm:scene3d>
    <dgm:sp3d z="-161800" extrusionH="10600" contourW="3000">
      <a:bevelT w="48600" h="8600" prst="softRound"/>
      <a:bevelB w="48600" h="8600" prst="relaxedInset"/>
    </dgm:sp3d>
    <dgm:txPr/>
    <dgm:style>
      <a:lnRef idx="0">
        <a:scrgbClr r="0" g="0" b="0"/>
      </a:lnRef>
      <a:fillRef idx="1">
        <a:scrgbClr r="0" g="0" b="0"/>
      </a:fillRef>
      <a:effectRef idx="0">
        <a:scrgbClr r="0" g="0" b="0"/>
      </a:effectRef>
      <a:fontRef idx="minor"/>
    </dgm:style>
  </dgm:styleLbl>
  <dgm:styleLbl name="fgAccFollowNode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161800" extrusionH="10600" contourW="3000">
      <a:bevelT w="48600" h="8600" prst="relaxedInset"/>
      <a:bevelB w="48600" h="8600" prst="relaxedInset"/>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1618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50600">
      <a:bevelT w="80600" h="80600" prst="relaxedInset"/>
      <a:bevelB w="80600" h="80600" prst="relaxedInset"/>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200" extrusionH="600" contourW="3000" prstMaterial="plastic">
      <a:bevelT w="80600" h="18600" prst="relaxedInset"/>
      <a:bevelB w="80600" h="8600" prst="relaxedInset"/>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8D47C-8461-4DAC-BC1D-A84AF1D0D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9029</Words>
  <Characters>51466</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2023-07-16T11:22:00Z</dcterms:created>
  <dcterms:modified xsi:type="dcterms:W3CDTF">2023-07-16T11:22:00Z</dcterms:modified>
</cp:coreProperties>
</file>